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2A9B" w14:textId="77777777" w:rsidR="00DB7548" w:rsidRPr="00DB7548" w:rsidRDefault="00DB7548" w:rsidP="00DB7548">
      <w:pPr>
        <w:spacing w:before="40" w:after="0" w:line="240" w:lineRule="auto"/>
        <w:ind w:left="100" w:right="440"/>
        <w:outlineLvl w:val="0"/>
        <w:rPr>
          <w:rFonts w:ascii="Times New Roman" w:eastAsia="Times New Roman" w:hAnsi="Times New Roman" w:cs="Times New Roman"/>
          <w:b/>
          <w:bCs/>
          <w:kern w:val="36"/>
          <w:sz w:val="24"/>
          <w:szCs w:val="24"/>
        </w:rPr>
      </w:pPr>
      <w:r w:rsidRPr="00DB7548">
        <w:rPr>
          <w:rFonts w:ascii="Arial" w:eastAsia="Times New Roman" w:hAnsi="Arial" w:cs="Arial"/>
          <w:b/>
          <w:bCs/>
          <w:color w:val="000000"/>
          <w:kern w:val="36"/>
          <w:sz w:val="24"/>
          <w:szCs w:val="24"/>
        </w:rPr>
        <w:t>[INSERT IN YOUR OMNIBUS MOTION AS A BASIS FOR SUPPRESSION, ALONG WITH ANY OTHER ARGUMENTS YOU HAVE].</w:t>
      </w:r>
    </w:p>
    <w:p w14:paraId="37FD4271" w14:textId="77777777" w:rsidR="00DB7548" w:rsidRPr="00DB7548" w:rsidRDefault="00DB7548" w:rsidP="00DB7548">
      <w:pPr>
        <w:spacing w:before="240" w:after="240" w:line="240" w:lineRule="auto"/>
        <w:rPr>
          <w:rFonts w:ascii="Times New Roman" w:eastAsia="Times New Roman" w:hAnsi="Times New Roman" w:cs="Times New Roman"/>
          <w:sz w:val="24"/>
          <w:szCs w:val="24"/>
        </w:rPr>
      </w:pPr>
      <w:r w:rsidRPr="00DB7548">
        <w:rPr>
          <w:rFonts w:ascii="Times New Roman" w:eastAsia="Times New Roman" w:hAnsi="Times New Roman" w:cs="Times New Roman"/>
          <w:b/>
          <w:bCs/>
          <w:color w:val="000000"/>
          <w:sz w:val="24"/>
          <w:szCs w:val="24"/>
        </w:rPr>
        <w:t xml:space="preserve"> [These template allegations are only meant to assist you in formulating your own motion to suppress on grounds of racial profiling.  Conform to the facts of your case, </w:t>
      </w:r>
      <w:proofErr w:type="gramStart"/>
      <w:r w:rsidRPr="00DB7548">
        <w:rPr>
          <w:rFonts w:ascii="Times New Roman" w:eastAsia="Times New Roman" w:hAnsi="Times New Roman" w:cs="Times New Roman"/>
          <w:b/>
          <w:bCs/>
          <w:color w:val="000000"/>
          <w:sz w:val="24"/>
          <w:szCs w:val="24"/>
        </w:rPr>
        <w:t>consider carefully</w:t>
      </w:r>
      <w:proofErr w:type="gramEnd"/>
      <w:r w:rsidRPr="00DB7548">
        <w:rPr>
          <w:rFonts w:ascii="Times New Roman" w:eastAsia="Times New Roman" w:hAnsi="Times New Roman" w:cs="Times New Roman"/>
          <w:b/>
          <w:bCs/>
          <w:color w:val="000000"/>
          <w:sz w:val="24"/>
          <w:szCs w:val="24"/>
        </w:rPr>
        <w:t xml:space="preserve"> any admissions you make on your client’s behalf, and include any other challenges to the stop, search, and seizure in your omnibus motion]</w:t>
      </w:r>
    </w:p>
    <w:p w14:paraId="09EAC37E" w14:textId="77777777" w:rsidR="00DB7548" w:rsidRPr="00DB7548" w:rsidRDefault="00DB7548" w:rsidP="00DB7548">
      <w:pPr>
        <w:spacing w:after="240" w:line="240" w:lineRule="auto"/>
        <w:rPr>
          <w:rFonts w:ascii="Times New Roman" w:eastAsia="Times New Roman" w:hAnsi="Times New Roman" w:cs="Times New Roman"/>
          <w:sz w:val="24"/>
          <w:szCs w:val="24"/>
        </w:rPr>
      </w:pPr>
      <w:r w:rsidRPr="00DB7548">
        <w:rPr>
          <w:rFonts w:ascii="Times New Roman" w:eastAsia="Times New Roman" w:hAnsi="Times New Roman" w:cs="Times New Roman"/>
          <w:b/>
          <w:bCs/>
          <w:color w:val="000000"/>
          <w:sz w:val="24"/>
          <w:szCs w:val="24"/>
        </w:rPr>
        <w:t> </w:t>
      </w:r>
    </w:p>
    <w:p w14:paraId="0E5A7578" w14:textId="77777777" w:rsidR="00DB7548" w:rsidRPr="00DB7548" w:rsidRDefault="00DB7548" w:rsidP="00DB7548">
      <w:pPr>
        <w:spacing w:after="0" w:line="240" w:lineRule="auto"/>
        <w:ind w:left="3420" w:right="140"/>
        <w:rPr>
          <w:rFonts w:ascii="Times New Roman" w:eastAsia="Times New Roman" w:hAnsi="Times New Roman" w:cs="Times New Roman"/>
          <w:sz w:val="24"/>
          <w:szCs w:val="24"/>
        </w:rPr>
      </w:pPr>
      <w:r w:rsidRPr="00DB7548">
        <w:rPr>
          <w:rFonts w:ascii="Times New Roman" w:eastAsia="Times New Roman" w:hAnsi="Times New Roman" w:cs="Times New Roman"/>
          <w:b/>
          <w:bCs/>
          <w:color w:val="000000"/>
          <w:sz w:val="24"/>
          <w:szCs w:val="24"/>
        </w:rPr>
        <w:t>MOTION TO SUPPRESS PHYSICAL EVIDENCE AS OBTAINED IN VIOLATION OF EQUAL PROTECTION</w:t>
      </w:r>
      <w:r w:rsidRPr="00DB7548">
        <w:rPr>
          <w:rFonts w:ascii="Times New Roman" w:eastAsia="Times New Roman" w:hAnsi="Times New Roman" w:cs="Times New Roman"/>
          <w:color w:val="000000"/>
          <w:sz w:val="24"/>
          <w:szCs w:val="24"/>
        </w:rPr>
        <w:t>.</w:t>
      </w:r>
    </w:p>
    <w:p w14:paraId="3F593504" w14:textId="77777777" w:rsidR="00DB7548" w:rsidRPr="00DB7548" w:rsidRDefault="00DB7548" w:rsidP="00DB7548">
      <w:pPr>
        <w:spacing w:after="0" w:line="480" w:lineRule="auto"/>
        <w:rPr>
          <w:rFonts w:ascii="Times New Roman" w:eastAsia="Times New Roman" w:hAnsi="Times New Roman" w:cs="Times New Roman"/>
          <w:sz w:val="24"/>
          <w:szCs w:val="24"/>
        </w:rPr>
      </w:pPr>
      <w:r w:rsidRPr="00DB7548">
        <w:rPr>
          <w:rFonts w:ascii="Times New Roman" w:eastAsia="Times New Roman" w:hAnsi="Times New Roman" w:cs="Times New Roman"/>
          <w:color w:val="000000"/>
          <w:sz w:val="24"/>
          <w:szCs w:val="24"/>
        </w:rPr>
        <w:t> </w:t>
      </w:r>
    </w:p>
    <w:p w14:paraId="5C53ABAD" w14:textId="0C8E552C" w:rsidR="00DB7548" w:rsidRPr="00DB7548" w:rsidRDefault="00DB7548" w:rsidP="00856A2A">
      <w:pPr>
        <w:spacing w:after="0" w:line="480" w:lineRule="auto"/>
        <w:ind w:left="100" w:right="120" w:firstLine="620"/>
        <w:rPr>
          <w:rFonts w:ascii="Times New Roman" w:eastAsia="Times New Roman" w:hAnsi="Times New Roman" w:cs="Times New Roman"/>
          <w:color w:val="000000"/>
          <w:sz w:val="24"/>
          <w:szCs w:val="24"/>
        </w:rPr>
      </w:pPr>
      <w:r w:rsidRPr="00DB7548">
        <w:rPr>
          <w:rFonts w:ascii="Times New Roman" w:eastAsia="Times New Roman" w:hAnsi="Times New Roman" w:cs="Times New Roman"/>
          <w:color w:val="000000"/>
          <w:sz w:val="24"/>
          <w:szCs w:val="24"/>
        </w:rPr>
        <w:t>x.     </w:t>
      </w:r>
      <w:r w:rsidRPr="00DB7548">
        <w:rPr>
          <w:rFonts w:ascii="Times New Roman" w:eastAsia="Times New Roman" w:hAnsi="Times New Roman" w:cs="Times New Roman"/>
          <w:color w:val="000000"/>
          <w:sz w:val="24"/>
          <w:szCs w:val="24"/>
        </w:rPr>
        <w:tab/>
        <w:t xml:space="preserve">This affirmation is made in support of my client’s motion to suppress evidence on the ground that it was the fruit of law enforcement’s traffic stop of my client in violation of his/her right to equal protection of the laws under the state and federal constitutions. U.S. Const., amend. XIV; N.Y Const., art. I, § 11; </w:t>
      </w:r>
      <w:r w:rsidRPr="00DB7548">
        <w:rPr>
          <w:rFonts w:ascii="Times New Roman" w:eastAsia="Times New Roman" w:hAnsi="Times New Roman" w:cs="Times New Roman"/>
          <w:color w:val="000000"/>
          <w:sz w:val="24"/>
          <w:szCs w:val="24"/>
          <w:u w:val="single"/>
        </w:rPr>
        <w:t>see Mapp v. Ohio</w:t>
      </w:r>
      <w:r w:rsidRPr="00DB7548">
        <w:rPr>
          <w:rFonts w:ascii="Times New Roman" w:eastAsia="Times New Roman" w:hAnsi="Times New Roman" w:cs="Times New Roman"/>
          <w:color w:val="000000"/>
          <w:sz w:val="24"/>
          <w:szCs w:val="24"/>
        </w:rPr>
        <w:t xml:space="preserve">, 367 U.S. 643, 660 (1961) (holding that “the exclusionary rule is an essential part of both the Fourth and Fourteenth Amendments”); </w:t>
      </w:r>
      <w:r w:rsidRPr="00DB7548">
        <w:rPr>
          <w:rFonts w:ascii="Times New Roman" w:eastAsia="Times New Roman" w:hAnsi="Times New Roman" w:cs="Times New Roman"/>
          <w:color w:val="000000"/>
          <w:sz w:val="24"/>
          <w:szCs w:val="24"/>
          <w:u w:val="single"/>
        </w:rPr>
        <w:t>United States v. Jennings</w:t>
      </w:r>
      <w:r w:rsidRPr="00DB7548">
        <w:rPr>
          <w:rFonts w:ascii="Times New Roman" w:eastAsia="Times New Roman" w:hAnsi="Times New Roman" w:cs="Times New Roman"/>
          <w:color w:val="000000"/>
          <w:sz w:val="24"/>
          <w:szCs w:val="24"/>
        </w:rPr>
        <w:t>, 985 F.2d 562; 1993 WL 5927 at *4 (6th Cir. 1993) (“[E]</w:t>
      </w:r>
      <w:proofErr w:type="spellStart"/>
      <w:r w:rsidRPr="00DB7548">
        <w:rPr>
          <w:rFonts w:ascii="Times New Roman" w:eastAsia="Times New Roman" w:hAnsi="Times New Roman" w:cs="Times New Roman"/>
          <w:color w:val="000000"/>
          <w:sz w:val="24"/>
          <w:szCs w:val="24"/>
        </w:rPr>
        <w:t>vidence</w:t>
      </w:r>
      <w:proofErr w:type="spellEnd"/>
      <w:r w:rsidRPr="00DB7548">
        <w:rPr>
          <w:rFonts w:ascii="Times New Roman" w:eastAsia="Times New Roman" w:hAnsi="Times New Roman" w:cs="Times New Roman"/>
          <w:color w:val="000000"/>
          <w:sz w:val="24"/>
          <w:szCs w:val="24"/>
        </w:rPr>
        <w:t xml:space="preserve"> seized in violation of the Equal Protection Clause should be suppressed. ‘[N]o distinction can logically be drawn between evidence obtained in violation of the Fourth Amendment and that obtained in violation of the Fourteenth.  The Constitution is flouted in either case</w:t>
      </w:r>
      <w:proofErr w:type="gramStart"/>
      <w:r w:rsidRPr="00DB7548">
        <w:rPr>
          <w:rFonts w:ascii="Times New Roman" w:eastAsia="Times New Roman" w:hAnsi="Times New Roman" w:cs="Times New Roman"/>
          <w:color w:val="000000"/>
          <w:sz w:val="24"/>
          <w:szCs w:val="24"/>
        </w:rPr>
        <w:t>.’”</w:t>
      </w:r>
      <w:proofErr w:type="gramEnd"/>
      <w:r w:rsidRPr="00DB7548">
        <w:rPr>
          <w:rFonts w:ascii="Times New Roman" w:eastAsia="Times New Roman" w:hAnsi="Times New Roman" w:cs="Times New Roman"/>
          <w:color w:val="000000"/>
          <w:sz w:val="24"/>
          <w:szCs w:val="24"/>
        </w:rPr>
        <w:t>)</w:t>
      </w:r>
      <w:r w:rsidR="00385D46">
        <w:rPr>
          <w:rFonts w:ascii="Times New Roman" w:eastAsia="Times New Roman" w:hAnsi="Times New Roman" w:cs="Times New Roman"/>
          <w:color w:val="000000"/>
          <w:sz w:val="24"/>
          <w:szCs w:val="24"/>
        </w:rPr>
        <w:t xml:space="preserve">; </w:t>
      </w:r>
      <w:r w:rsidR="00385D46">
        <w:rPr>
          <w:rFonts w:ascii="Times New Roman" w:eastAsia="Times New Roman" w:hAnsi="Times New Roman" w:cs="Times New Roman"/>
          <w:color w:val="000000"/>
          <w:sz w:val="24"/>
          <w:szCs w:val="24"/>
          <w:u w:val="single"/>
        </w:rPr>
        <w:t>People v. Jones</w:t>
      </w:r>
      <w:r w:rsidR="00385D46">
        <w:rPr>
          <w:rFonts w:ascii="Times New Roman" w:eastAsia="Times New Roman" w:hAnsi="Times New Roman" w:cs="Times New Roman"/>
          <w:color w:val="000000"/>
          <w:sz w:val="24"/>
          <w:szCs w:val="24"/>
        </w:rPr>
        <w:t xml:space="preserve">, 210 A.D.3d 150, </w:t>
      </w:r>
      <w:r w:rsidR="00856A2A">
        <w:rPr>
          <w:rFonts w:ascii="Times New Roman" w:eastAsia="Times New Roman" w:hAnsi="Times New Roman" w:cs="Times New Roman"/>
          <w:color w:val="000000"/>
          <w:sz w:val="24"/>
          <w:szCs w:val="24"/>
        </w:rPr>
        <w:t>155</w:t>
      </w:r>
      <w:r w:rsidR="00385D46">
        <w:rPr>
          <w:rFonts w:ascii="Times New Roman" w:eastAsia="Times New Roman" w:hAnsi="Times New Roman" w:cs="Times New Roman"/>
          <w:color w:val="000000"/>
          <w:sz w:val="24"/>
          <w:szCs w:val="24"/>
        </w:rPr>
        <w:t xml:space="preserve"> (</w:t>
      </w:r>
      <w:r w:rsidR="00856A2A">
        <w:rPr>
          <w:rFonts w:ascii="Times New Roman" w:eastAsia="Times New Roman" w:hAnsi="Times New Roman" w:cs="Times New Roman"/>
          <w:color w:val="000000"/>
          <w:sz w:val="24"/>
          <w:szCs w:val="24"/>
        </w:rPr>
        <w:t>“</w:t>
      </w:r>
      <w:r w:rsidR="00856A2A" w:rsidRPr="00856A2A">
        <w:rPr>
          <w:rFonts w:ascii="Times New Roman" w:eastAsia="Times New Roman" w:hAnsi="Times New Roman" w:cs="Times New Roman"/>
          <w:color w:val="000000"/>
          <w:sz w:val="24"/>
          <w:szCs w:val="24"/>
        </w:rPr>
        <w:t>For a defendant</w:t>
      </w:r>
      <w:r w:rsidR="00856A2A">
        <w:rPr>
          <w:rFonts w:ascii="Times New Roman" w:eastAsia="Times New Roman" w:hAnsi="Times New Roman" w:cs="Times New Roman"/>
          <w:color w:val="000000"/>
          <w:sz w:val="24"/>
          <w:szCs w:val="24"/>
        </w:rPr>
        <w:t>’</w:t>
      </w:r>
      <w:r w:rsidR="00856A2A" w:rsidRPr="00856A2A">
        <w:rPr>
          <w:rFonts w:ascii="Times New Roman" w:eastAsia="Times New Roman" w:hAnsi="Times New Roman" w:cs="Times New Roman"/>
          <w:color w:val="000000"/>
          <w:sz w:val="24"/>
          <w:szCs w:val="24"/>
        </w:rPr>
        <w:t>s constitutional rights to be meaningful, the exclusionary rule must apply</w:t>
      </w:r>
      <w:r w:rsidR="00856A2A">
        <w:rPr>
          <w:rFonts w:ascii="Times New Roman" w:eastAsia="Times New Roman" w:hAnsi="Times New Roman" w:cs="Times New Roman"/>
          <w:color w:val="000000"/>
          <w:sz w:val="24"/>
          <w:szCs w:val="24"/>
        </w:rPr>
        <w:t xml:space="preserve">.”). </w:t>
      </w:r>
      <w:r w:rsidRPr="00DB7548">
        <w:rPr>
          <w:rFonts w:ascii="Times New Roman" w:eastAsia="Times New Roman" w:hAnsi="Times New Roman" w:cs="Times New Roman"/>
          <w:color w:val="000000"/>
          <w:sz w:val="24"/>
          <w:szCs w:val="24"/>
        </w:rPr>
        <w:t xml:space="preserve">Specifically, my client, who is </w:t>
      </w:r>
      <w:r w:rsidRPr="00DB7548">
        <w:rPr>
          <w:rFonts w:ascii="Times New Roman" w:eastAsia="Times New Roman" w:hAnsi="Times New Roman" w:cs="Times New Roman"/>
          <w:b/>
          <w:bCs/>
          <w:color w:val="000000"/>
          <w:sz w:val="24"/>
          <w:szCs w:val="24"/>
        </w:rPr>
        <w:t>[race/ethnicity]</w:t>
      </w:r>
      <w:r w:rsidRPr="00DB7548">
        <w:rPr>
          <w:rFonts w:ascii="Times New Roman" w:eastAsia="Times New Roman" w:hAnsi="Times New Roman" w:cs="Times New Roman"/>
          <w:color w:val="000000"/>
          <w:sz w:val="24"/>
          <w:szCs w:val="24"/>
        </w:rPr>
        <w:t>, alleges that s/he was racially profiled by law enforcement and a victim of selective enforcement of the laws.  Unquestionably, the police may not stop a motorist based on race or any other invidious classification.</w:t>
      </w:r>
    </w:p>
    <w:p w14:paraId="10EDE1CB" w14:textId="77777777" w:rsidR="00DB7548" w:rsidRPr="00DB7548" w:rsidRDefault="00DB7548" w:rsidP="00DB7548">
      <w:pPr>
        <w:spacing w:after="0" w:line="480" w:lineRule="auto"/>
        <w:ind w:left="100" w:right="580" w:firstLine="620"/>
        <w:rPr>
          <w:rFonts w:ascii="Times New Roman" w:eastAsia="Times New Roman" w:hAnsi="Times New Roman" w:cs="Times New Roman"/>
          <w:sz w:val="24"/>
          <w:szCs w:val="24"/>
        </w:rPr>
      </w:pPr>
      <w:r w:rsidRPr="00DB7548">
        <w:rPr>
          <w:rFonts w:ascii="Times New Roman" w:eastAsia="Times New Roman" w:hAnsi="Times New Roman" w:cs="Times New Roman"/>
          <w:color w:val="000000"/>
          <w:sz w:val="24"/>
          <w:szCs w:val="24"/>
        </w:rPr>
        <w:lastRenderedPageBreak/>
        <w:t xml:space="preserve">x.     </w:t>
      </w:r>
      <w:r w:rsidRPr="00DB7548">
        <w:rPr>
          <w:rFonts w:ascii="Times New Roman" w:eastAsia="Times New Roman" w:hAnsi="Times New Roman" w:cs="Times New Roman"/>
          <w:color w:val="000000"/>
          <w:sz w:val="24"/>
          <w:szCs w:val="24"/>
        </w:rPr>
        <w:tab/>
        <w:t xml:space="preserve">The sources of my information and belief include </w:t>
      </w:r>
      <w:r w:rsidRPr="00DB7548">
        <w:rPr>
          <w:rFonts w:ascii="Times New Roman" w:eastAsia="Times New Roman" w:hAnsi="Times New Roman" w:cs="Times New Roman"/>
          <w:b/>
          <w:bCs/>
          <w:color w:val="000000"/>
          <w:sz w:val="24"/>
          <w:szCs w:val="24"/>
        </w:rPr>
        <w:t xml:space="preserve">[e.g., court records, public records, conversations had with my client and with various Assistant district Attorneys, data provided through discovery, </w:t>
      </w:r>
      <w:proofErr w:type="spellStart"/>
      <w:r w:rsidRPr="00DB7548">
        <w:rPr>
          <w:rFonts w:ascii="Times New Roman" w:eastAsia="Times New Roman" w:hAnsi="Times New Roman" w:cs="Times New Roman"/>
          <w:b/>
          <w:bCs/>
          <w:color w:val="000000"/>
          <w:sz w:val="24"/>
          <w:szCs w:val="24"/>
        </w:rPr>
        <w:t>etc</w:t>
      </w:r>
      <w:proofErr w:type="spellEnd"/>
      <w:r w:rsidRPr="00DB7548">
        <w:rPr>
          <w:rFonts w:ascii="Times New Roman" w:eastAsia="Times New Roman" w:hAnsi="Times New Roman" w:cs="Times New Roman"/>
          <w:b/>
          <w:bCs/>
          <w:color w:val="000000"/>
          <w:sz w:val="24"/>
          <w:szCs w:val="24"/>
        </w:rPr>
        <w:t>]</w:t>
      </w:r>
      <w:r w:rsidRPr="00DB7548">
        <w:rPr>
          <w:rFonts w:ascii="Times New Roman" w:eastAsia="Times New Roman" w:hAnsi="Times New Roman" w:cs="Times New Roman"/>
          <w:color w:val="000000"/>
          <w:sz w:val="24"/>
          <w:szCs w:val="24"/>
        </w:rPr>
        <w:t>.</w:t>
      </w:r>
    </w:p>
    <w:p w14:paraId="10FBE956" w14:textId="77777777" w:rsidR="00DB7548" w:rsidRPr="00DB7548" w:rsidRDefault="00DB7548" w:rsidP="00DB7548">
      <w:pPr>
        <w:spacing w:after="0" w:line="480" w:lineRule="auto"/>
        <w:ind w:firstLine="720"/>
        <w:rPr>
          <w:rFonts w:ascii="Times New Roman" w:eastAsia="Times New Roman" w:hAnsi="Times New Roman" w:cs="Times New Roman"/>
          <w:sz w:val="24"/>
          <w:szCs w:val="24"/>
        </w:rPr>
      </w:pPr>
      <w:r w:rsidRPr="00DB7548">
        <w:rPr>
          <w:rFonts w:ascii="Times New Roman" w:eastAsia="Times New Roman" w:hAnsi="Times New Roman" w:cs="Times New Roman"/>
          <w:color w:val="000000"/>
          <w:sz w:val="24"/>
          <w:szCs w:val="24"/>
        </w:rPr>
        <w:t xml:space="preserve">x.     </w:t>
      </w:r>
      <w:r w:rsidRPr="00DB7548">
        <w:rPr>
          <w:rFonts w:ascii="Times New Roman" w:eastAsia="Times New Roman" w:hAnsi="Times New Roman" w:cs="Times New Roman"/>
          <w:color w:val="000000"/>
          <w:sz w:val="24"/>
          <w:szCs w:val="24"/>
        </w:rPr>
        <w:tab/>
        <w:t xml:space="preserve">My client stands charged with </w:t>
      </w:r>
      <w:r w:rsidRPr="00DB7548">
        <w:rPr>
          <w:rFonts w:ascii="Times New Roman" w:eastAsia="Times New Roman" w:hAnsi="Times New Roman" w:cs="Times New Roman"/>
          <w:b/>
          <w:bCs/>
          <w:color w:val="000000"/>
          <w:sz w:val="24"/>
          <w:szCs w:val="24"/>
        </w:rPr>
        <w:t>[charges].</w:t>
      </w:r>
    </w:p>
    <w:p w14:paraId="2B3351C0" w14:textId="77777777" w:rsidR="00DB7548" w:rsidRPr="00DB7548" w:rsidRDefault="00DB7548" w:rsidP="00DB7548">
      <w:pPr>
        <w:spacing w:after="0" w:line="480" w:lineRule="auto"/>
        <w:ind w:firstLine="720"/>
        <w:rPr>
          <w:rFonts w:ascii="Times New Roman" w:eastAsia="Times New Roman" w:hAnsi="Times New Roman" w:cs="Times New Roman"/>
          <w:b/>
          <w:bCs/>
          <w:sz w:val="24"/>
          <w:szCs w:val="24"/>
        </w:rPr>
      </w:pPr>
      <w:r w:rsidRPr="00DB7548">
        <w:rPr>
          <w:rFonts w:ascii="Times New Roman" w:eastAsia="Times New Roman" w:hAnsi="Times New Roman" w:cs="Times New Roman"/>
          <w:color w:val="000000"/>
          <w:sz w:val="24"/>
          <w:szCs w:val="24"/>
        </w:rPr>
        <w:t xml:space="preserve">x.     </w:t>
      </w:r>
      <w:r w:rsidRPr="00DB7548">
        <w:rPr>
          <w:rFonts w:ascii="Times New Roman" w:eastAsia="Times New Roman" w:hAnsi="Times New Roman" w:cs="Times New Roman"/>
          <w:color w:val="000000"/>
          <w:sz w:val="24"/>
          <w:szCs w:val="24"/>
        </w:rPr>
        <w:tab/>
        <w:t xml:space="preserve">On information and belief, my client was stopped by officers </w:t>
      </w:r>
      <w:r w:rsidRPr="00DB7548">
        <w:rPr>
          <w:rFonts w:ascii="Times New Roman" w:eastAsia="Times New Roman" w:hAnsi="Times New Roman" w:cs="Times New Roman"/>
          <w:b/>
          <w:bCs/>
          <w:color w:val="000000"/>
          <w:sz w:val="24"/>
          <w:szCs w:val="24"/>
        </w:rPr>
        <w:t>[provide</w:t>
      </w:r>
    </w:p>
    <w:p w14:paraId="6AD3ED7E" w14:textId="77777777" w:rsidR="00DB7548" w:rsidRPr="00DB7548" w:rsidRDefault="00DB7548" w:rsidP="00DB7548">
      <w:pPr>
        <w:spacing w:after="0" w:line="480" w:lineRule="auto"/>
        <w:ind w:left="120" w:right="120"/>
        <w:rPr>
          <w:rFonts w:ascii="Times New Roman" w:eastAsia="Times New Roman" w:hAnsi="Times New Roman" w:cs="Times New Roman"/>
          <w:b/>
          <w:bCs/>
          <w:sz w:val="24"/>
          <w:szCs w:val="24"/>
        </w:rPr>
      </w:pPr>
      <w:r w:rsidRPr="00DB7548">
        <w:rPr>
          <w:rFonts w:ascii="Times New Roman" w:eastAsia="Times New Roman" w:hAnsi="Times New Roman" w:cs="Times New Roman"/>
          <w:b/>
          <w:bCs/>
          <w:color w:val="000000"/>
          <w:sz w:val="24"/>
          <w:szCs w:val="24"/>
        </w:rPr>
        <w:t>circumstances of the stop - include any circumstances showing that your client was singled out and that it was a pretext.  For example, if the stop was supposedly for speeding, were there other cars that passed your client’s car immediately before the stop that weren’t stopped?  Can you allege that those drivers were white?]</w:t>
      </w:r>
    </w:p>
    <w:p w14:paraId="5F4AE432" w14:textId="77777777" w:rsidR="00DB7548" w:rsidRPr="00DB7548" w:rsidRDefault="00DB7548" w:rsidP="00DB7548">
      <w:pPr>
        <w:spacing w:after="0" w:line="480" w:lineRule="auto"/>
        <w:ind w:firstLine="720"/>
        <w:rPr>
          <w:rFonts w:ascii="Times New Roman" w:eastAsia="Times New Roman" w:hAnsi="Times New Roman" w:cs="Times New Roman"/>
          <w:sz w:val="24"/>
          <w:szCs w:val="24"/>
        </w:rPr>
      </w:pPr>
      <w:r w:rsidRPr="00DB7548">
        <w:rPr>
          <w:rFonts w:ascii="Times New Roman" w:eastAsia="Times New Roman" w:hAnsi="Times New Roman" w:cs="Times New Roman"/>
          <w:color w:val="000000"/>
          <w:sz w:val="24"/>
          <w:szCs w:val="24"/>
        </w:rPr>
        <w:t xml:space="preserve">x.     </w:t>
      </w:r>
      <w:r w:rsidRPr="00DB7548">
        <w:rPr>
          <w:rFonts w:ascii="Times New Roman" w:eastAsia="Times New Roman" w:hAnsi="Times New Roman" w:cs="Times New Roman"/>
          <w:color w:val="000000"/>
          <w:sz w:val="24"/>
          <w:szCs w:val="24"/>
        </w:rPr>
        <w:tab/>
        <w:t>Selective enforcement rules protect citizens where the government acts “with an</w:t>
      </w:r>
    </w:p>
    <w:p w14:paraId="572141E2" w14:textId="77777777" w:rsidR="00DB7548" w:rsidRPr="00DB7548" w:rsidRDefault="00DB7548" w:rsidP="00DB7548">
      <w:pPr>
        <w:spacing w:after="0" w:line="480" w:lineRule="auto"/>
        <w:rPr>
          <w:rFonts w:ascii="Times New Roman" w:eastAsia="Times New Roman" w:hAnsi="Times New Roman" w:cs="Times New Roman"/>
          <w:sz w:val="24"/>
          <w:szCs w:val="24"/>
          <w:u w:val="single"/>
        </w:rPr>
      </w:pPr>
      <w:r w:rsidRPr="00DB7548">
        <w:rPr>
          <w:rFonts w:ascii="Times New Roman" w:eastAsia="Times New Roman" w:hAnsi="Times New Roman" w:cs="Times New Roman"/>
          <w:color w:val="000000"/>
          <w:sz w:val="24"/>
          <w:szCs w:val="24"/>
        </w:rPr>
        <w:t xml:space="preserve">unequal hand” and “an evil eye” in the enforcement of its laws. </w:t>
      </w:r>
      <w:r w:rsidRPr="00DB7548">
        <w:rPr>
          <w:rFonts w:ascii="Times New Roman" w:eastAsia="Times New Roman" w:hAnsi="Times New Roman" w:cs="Times New Roman"/>
          <w:color w:val="000000"/>
          <w:sz w:val="24"/>
          <w:szCs w:val="24"/>
          <w:u w:val="single"/>
        </w:rPr>
        <w:t>303 West 42nd Street Corp. v.</w:t>
      </w:r>
    </w:p>
    <w:p w14:paraId="31E94E46" w14:textId="1F728518" w:rsidR="00DB7548" w:rsidRPr="00DB7548" w:rsidRDefault="00DB7548" w:rsidP="00DB7548">
      <w:pPr>
        <w:spacing w:after="0" w:line="480" w:lineRule="auto"/>
        <w:rPr>
          <w:rFonts w:ascii="Times New Roman" w:eastAsia="Times New Roman" w:hAnsi="Times New Roman" w:cs="Times New Roman"/>
          <w:sz w:val="24"/>
          <w:szCs w:val="24"/>
        </w:rPr>
      </w:pPr>
      <w:r w:rsidRPr="00DB7548">
        <w:rPr>
          <w:rFonts w:ascii="Times New Roman" w:eastAsia="Times New Roman" w:hAnsi="Times New Roman" w:cs="Times New Roman"/>
          <w:color w:val="000000"/>
          <w:sz w:val="24"/>
          <w:szCs w:val="24"/>
          <w:u w:val="single"/>
        </w:rPr>
        <w:t>Klein</w:t>
      </w:r>
      <w:r w:rsidRPr="00DB7548">
        <w:rPr>
          <w:rFonts w:ascii="Times New Roman" w:eastAsia="Times New Roman" w:hAnsi="Times New Roman" w:cs="Times New Roman"/>
          <w:color w:val="000000"/>
          <w:sz w:val="24"/>
          <w:szCs w:val="24"/>
        </w:rPr>
        <w:t xml:space="preserve">, 46 N.Y.2d 686, 693 (1979) </w:t>
      </w:r>
      <w:r w:rsidR="00385D46">
        <w:rPr>
          <w:rFonts w:ascii="Times New Roman" w:eastAsia="Times New Roman" w:hAnsi="Times New Roman" w:cs="Times New Roman"/>
          <w:color w:val="000000"/>
          <w:sz w:val="24"/>
          <w:szCs w:val="24"/>
        </w:rPr>
        <w:t>(</w:t>
      </w:r>
      <w:r w:rsidRPr="00DB7548">
        <w:rPr>
          <w:rFonts w:ascii="Times New Roman" w:eastAsia="Times New Roman" w:hAnsi="Times New Roman" w:cs="Times New Roman"/>
          <w:color w:val="000000"/>
          <w:sz w:val="24"/>
          <w:szCs w:val="24"/>
        </w:rPr>
        <w:t xml:space="preserve">“Klein”). It is a constitutional argument grounded in </w:t>
      </w:r>
      <w:proofErr w:type="gramStart"/>
      <w:r w:rsidRPr="00DB7548">
        <w:rPr>
          <w:rFonts w:ascii="Times New Roman" w:eastAsia="Times New Roman" w:hAnsi="Times New Roman" w:cs="Times New Roman"/>
          <w:color w:val="000000"/>
          <w:sz w:val="24"/>
          <w:szCs w:val="24"/>
        </w:rPr>
        <w:t>equal</w:t>
      </w:r>
      <w:proofErr w:type="gramEnd"/>
    </w:p>
    <w:p w14:paraId="5E6C9EBB" w14:textId="77777777" w:rsidR="00DB7548" w:rsidRPr="00DB7548" w:rsidRDefault="00DB7548" w:rsidP="00DB7548">
      <w:pPr>
        <w:spacing w:after="0" w:line="480" w:lineRule="auto"/>
        <w:rPr>
          <w:rFonts w:ascii="Times New Roman" w:eastAsia="Times New Roman" w:hAnsi="Times New Roman" w:cs="Times New Roman"/>
          <w:sz w:val="24"/>
          <w:szCs w:val="24"/>
        </w:rPr>
      </w:pPr>
      <w:r w:rsidRPr="00DB7548">
        <w:rPr>
          <w:rFonts w:ascii="Times New Roman" w:eastAsia="Times New Roman" w:hAnsi="Times New Roman" w:cs="Times New Roman"/>
          <w:color w:val="000000"/>
          <w:sz w:val="24"/>
          <w:szCs w:val="24"/>
        </w:rPr>
        <w:t xml:space="preserve">protection. </w:t>
      </w:r>
      <w:r w:rsidRPr="00DB7548">
        <w:rPr>
          <w:rFonts w:ascii="Times New Roman" w:eastAsia="Times New Roman" w:hAnsi="Times New Roman" w:cs="Times New Roman"/>
          <w:color w:val="000000"/>
          <w:sz w:val="24"/>
          <w:szCs w:val="24"/>
          <w:u w:val="single"/>
        </w:rPr>
        <w:t xml:space="preserve">Id. </w:t>
      </w:r>
      <w:r w:rsidRPr="00DB7548">
        <w:rPr>
          <w:rFonts w:ascii="Times New Roman" w:eastAsia="Times New Roman" w:hAnsi="Times New Roman" w:cs="Times New Roman"/>
          <w:color w:val="000000"/>
          <w:sz w:val="24"/>
          <w:szCs w:val="24"/>
        </w:rPr>
        <w:t>The principle has been recognized in cases involving the enforcement of the</w:t>
      </w:r>
    </w:p>
    <w:p w14:paraId="08125AD5" w14:textId="77777777" w:rsidR="00DB7548" w:rsidRPr="00DB7548" w:rsidRDefault="00DB7548" w:rsidP="00DB7548">
      <w:pPr>
        <w:spacing w:after="0" w:line="480" w:lineRule="auto"/>
        <w:rPr>
          <w:rFonts w:ascii="Times New Roman" w:eastAsia="Times New Roman" w:hAnsi="Times New Roman" w:cs="Times New Roman"/>
          <w:sz w:val="24"/>
          <w:szCs w:val="24"/>
        </w:rPr>
      </w:pPr>
      <w:r w:rsidRPr="00DB7548">
        <w:rPr>
          <w:rFonts w:ascii="Times New Roman" w:eastAsia="Times New Roman" w:hAnsi="Times New Roman" w:cs="Times New Roman"/>
          <w:color w:val="000000"/>
          <w:sz w:val="24"/>
          <w:szCs w:val="24"/>
        </w:rPr>
        <w:t xml:space="preserve">criminal laws. </w:t>
      </w:r>
      <w:r w:rsidRPr="00DB7548">
        <w:rPr>
          <w:rFonts w:ascii="Times New Roman" w:eastAsia="Times New Roman" w:hAnsi="Times New Roman" w:cs="Times New Roman"/>
          <w:color w:val="000000"/>
          <w:sz w:val="24"/>
          <w:szCs w:val="24"/>
          <w:u w:val="single"/>
        </w:rPr>
        <w:t>Id.</w:t>
      </w:r>
    </w:p>
    <w:p w14:paraId="43334A43" w14:textId="77777777" w:rsidR="00DB7548" w:rsidRPr="00DB7548" w:rsidRDefault="00DB7548" w:rsidP="00DB7548">
      <w:pPr>
        <w:spacing w:after="0" w:line="480" w:lineRule="auto"/>
        <w:ind w:right="120" w:firstLine="720"/>
        <w:rPr>
          <w:rFonts w:ascii="Times New Roman" w:eastAsia="Times New Roman" w:hAnsi="Times New Roman" w:cs="Times New Roman"/>
          <w:sz w:val="24"/>
          <w:szCs w:val="24"/>
        </w:rPr>
      </w:pPr>
      <w:r w:rsidRPr="00DB7548">
        <w:rPr>
          <w:rFonts w:ascii="Times New Roman" w:eastAsia="Times New Roman" w:hAnsi="Times New Roman" w:cs="Times New Roman"/>
          <w:color w:val="000000"/>
          <w:sz w:val="24"/>
          <w:szCs w:val="24"/>
        </w:rPr>
        <w:t xml:space="preserve">x.     </w:t>
      </w:r>
      <w:r w:rsidRPr="00DB7548">
        <w:rPr>
          <w:rFonts w:ascii="Times New Roman" w:eastAsia="Times New Roman" w:hAnsi="Times New Roman" w:cs="Times New Roman"/>
          <w:color w:val="000000"/>
          <w:sz w:val="24"/>
          <w:szCs w:val="24"/>
        </w:rPr>
        <w:tab/>
        <w:t>Criminal Procedure Law § 710.20 permits a court to suppress or exclude evidence upon the ground that it “[c]</w:t>
      </w:r>
      <w:proofErr w:type="spellStart"/>
      <w:r w:rsidRPr="00DB7548">
        <w:rPr>
          <w:rFonts w:ascii="Times New Roman" w:eastAsia="Times New Roman" w:hAnsi="Times New Roman" w:cs="Times New Roman"/>
          <w:color w:val="000000"/>
          <w:sz w:val="24"/>
          <w:szCs w:val="24"/>
        </w:rPr>
        <w:t>onsists</w:t>
      </w:r>
      <w:proofErr w:type="spellEnd"/>
      <w:r w:rsidRPr="00DB7548">
        <w:rPr>
          <w:rFonts w:ascii="Times New Roman" w:eastAsia="Times New Roman" w:hAnsi="Times New Roman" w:cs="Times New Roman"/>
          <w:color w:val="000000"/>
          <w:sz w:val="24"/>
          <w:szCs w:val="24"/>
        </w:rPr>
        <w:t xml:space="preserve"> of tangible property obtained by means of an unlawful search and seizure under circumstances precluding admissibility thereof in a criminal action. . . .”  Law enforcement’s profound interference with my client’s liberty and privacy in violation of my client’s constitutional right to equal protection of the laws (</w:t>
      </w:r>
      <w:proofErr w:type="spellStart"/>
      <w:r w:rsidRPr="00DB7548">
        <w:rPr>
          <w:rFonts w:ascii="Times New Roman" w:eastAsia="Times New Roman" w:hAnsi="Times New Roman" w:cs="Times New Roman"/>
          <w:color w:val="000000"/>
          <w:sz w:val="24"/>
          <w:szCs w:val="24"/>
        </w:rPr>
        <w:t>i.e</w:t>
      </w:r>
      <w:proofErr w:type="spellEnd"/>
      <w:r w:rsidRPr="00DB7548">
        <w:rPr>
          <w:rFonts w:ascii="Times New Roman" w:eastAsia="Times New Roman" w:hAnsi="Times New Roman" w:cs="Times New Roman"/>
          <w:color w:val="000000"/>
          <w:sz w:val="24"/>
          <w:szCs w:val="24"/>
        </w:rPr>
        <w:t xml:space="preserve">, racial profiling) is an “unlawful search and seizure” that entitles him/her to suppression of the evidence the prosecution intends to use against him/her at trial, or a hearing on that ground. The court must grant a hearing on a motion to suppress if the motion raises a factual dispute.  The sufficiency of the allegations should be evaluated by “the face of the pleadings, (2) assessed in conjunction </w:t>
      </w:r>
      <w:r w:rsidRPr="00DB7548">
        <w:rPr>
          <w:rFonts w:ascii="Times New Roman" w:eastAsia="Times New Roman" w:hAnsi="Times New Roman" w:cs="Times New Roman"/>
          <w:color w:val="000000"/>
          <w:sz w:val="24"/>
          <w:szCs w:val="24"/>
        </w:rPr>
        <w:lastRenderedPageBreak/>
        <w:t xml:space="preserve">with the context of the motion, and (3) defendant’s access to information.”  </w:t>
      </w:r>
      <w:r w:rsidRPr="00DB7548">
        <w:rPr>
          <w:rFonts w:ascii="Times New Roman" w:eastAsia="Times New Roman" w:hAnsi="Times New Roman" w:cs="Times New Roman"/>
          <w:color w:val="000000"/>
          <w:sz w:val="24"/>
          <w:szCs w:val="24"/>
          <w:u w:val="single"/>
        </w:rPr>
        <w:t>People v. Mendoza</w:t>
      </w:r>
      <w:r w:rsidRPr="00DB7548">
        <w:rPr>
          <w:rFonts w:ascii="Times New Roman" w:eastAsia="Times New Roman" w:hAnsi="Times New Roman" w:cs="Times New Roman"/>
          <w:color w:val="000000"/>
          <w:sz w:val="24"/>
          <w:szCs w:val="24"/>
        </w:rPr>
        <w:t>, 82 N.Y.2d 415, 426 (1993); CPL § 710.60(4).</w:t>
      </w:r>
    </w:p>
    <w:p w14:paraId="21B4BE9D" w14:textId="465FD631" w:rsidR="00DB7548" w:rsidRPr="00DB7548" w:rsidRDefault="00DB7548" w:rsidP="00DB7548">
      <w:pPr>
        <w:spacing w:after="0" w:line="480" w:lineRule="auto"/>
        <w:ind w:firstLine="720"/>
        <w:rPr>
          <w:rFonts w:ascii="Times New Roman" w:eastAsia="Times New Roman" w:hAnsi="Times New Roman" w:cs="Times New Roman"/>
          <w:sz w:val="24"/>
          <w:szCs w:val="24"/>
        </w:rPr>
      </w:pPr>
      <w:r w:rsidRPr="00DB7548">
        <w:rPr>
          <w:rFonts w:ascii="Times New Roman" w:eastAsia="Times New Roman" w:hAnsi="Times New Roman" w:cs="Times New Roman"/>
          <w:color w:val="000000"/>
          <w:sz w:val="24"/>
          <w:szCs w:val="24"/>
        </w:rPr>
        <w:t xml:space="preserve">x.     </w:t>
      </w:r>
      <w:r w:rsidRPr="00DB7548">
        <w:rPr>
          <w:rFonts w:ascii="Times New Roman" w:eastAsia="Times New Roman" w:hAnsi="Times New Roman" w:cs="Times New Roman"/>
          <w:color w:val="000000"/>
          <w:sz w:val="24"/>
          <w:szCs w:val="24"/>
        </w:rPr>
        <w:tab/>
        <w:t>Under analogous pre-trial procedures,</w:t>
      </w:r>
      <w:r>
        <w:rPr>
          <w:rStyle w:val="FootnoteReference"/>
          <w:rFonts w:ascii="Times New Roman" w:eastAsia="Times New Roman" w:hAnsi="Times New Roman" w:cs="Times New Roman"/>
          <w:color w:val="000000"/>
          <w:sz w:val="24"/>
          <w:szCs w:val="24"/>
        </w:rPr>
        <w:footnoteReference w:id="1"/>
      </w:r>
      <w:r w:rsidRPr="00DB7548">
        <w:rPr>
          <w:rFonts w:ascii="Times New Roman" w:eastAsia="Times New Roman" w:hAnsi="Times New Roman" w:cs="Times New Roman"/>
          <w:color w:val="000000"/>
          <w:sz w:val="24"/>
          <w:szCs w:val="24"/>
        </w:rPr>
        <w:t xml:space="preserve"> New Jersey entertains suppression claims under federal and state constitutional guarantees of equal protection where the aggrieved party has alleged that they were the victim of racial profiling and selective enforcement. </w:t>
      </w:r>
      <w:r w:rsidRPr="00DB7548">
        <w:rPr>
          <w:rFonts w:ascii="Times New Roman" w:eastAsia="Times New Roman" w:hAnsi="Times New Roman" w:cs="Times New Roman"/>
          <w:color w:val="000000"/>
          <w:sz w:val="24"/>
          <w:szCs w:val="24"/>
          <w:u w:val="single"/>
        </w:rPr>
        <w:t>See State v. Soto</w:t>
      </w:r>
      <w:r w:rsidRPr="00DB7548">
        <w:rPr>
          <w:rFonts w:ascii="Times New Roman" w:eastAsia="Times New Roman" w:hAnsi="Times New Roman" w:cs="Times New Roman"/>
          <w:color w:val="000000"/>
          <w:sz w:val="24"/>
          <w:szCs w:val="24"/>
        </w:rPr>
        <w:t xml:space="preserve">, 734 A.D.2d 350 (N.J. Super. Ct 1996). In </w:t>
      </w:r>
      <w:r w:rsidRPr="00DB7548">
        <w:rPr>
          <w:rFonts w:ascii="Times New Roman" w:eastAsia="Times New Roman" w:hAnsi="Times New Roman" w:cs="Times New Roman"/>
          <w:color w:val="000000"/>
          <w:sz w:val="24"/>
          <w:szCs w:val="24"/>
          <w:u w:val="single"/>
        </w:rPr>
        <w:t>Soto</w:t>
      </w:r>
      <w:r w:rsidRPr="00DB7548">
        <w:rPr>
          <w:rFonts w:ascii="Times New Roman" w:eastAsia="Times New Roman" w:hAnsi="Times New Roman" w:cs="Times New Roman"/>
          <w:color w:val="000000"/>
          <w:sz w:val="24"/>
          <w:szCs w:val="24"/>
        </w:rPr>
        <w:t>, the court entertained a consolidated motion to suppress evidence by 17 Black defendants who were arrested after being stopped on the highway by the New Jersey state police. The court allowed discovery concerning the relative incidence of traffic stops by New Jersey state troopers involving various racial groups, and reviewed additional statistical evidence unearthed by defense counsel.  The totality of the evidence revealed compelling statistical proof that Black motorists were disproportionately targeted for traffic enforcement. The court then held a hearing at which experts for both the defense and the prosecution analyzed the statistical evidence, and the court concluded that the state had failed to rebut the defendants’ proof that members of the defendants’ race were unfairly targeted for search and seizure.  The court suppressed the evidence used against all 17 defendants.</w:t>
      </w:r>
    </w:p>
    <w:p w14:paraId="2E015172" w14:textId="5FDBC110" w:rsidR="00DB7548" w:rsidRPr="00DB7548" w:rsidRDefault="00DB7548" w:rsidP="00DB7548">
      <w:pPr>
        <w:spacing w:after="0" w:line="480" w:lineRule="auto"/>
        <w:ind w:left="120" w:firstLine="600"/>
        <w:rPr>
          <w:rFonts w:ascii="Times New Roman" w:eastAsia="Times New Roman" w:hAnsi="Times New Roman" w:cs="Times New Roman"/>
          <w:sz w:val="24"/>
          <w:szCs w:val="24"/>
        </w:rPr>
      </w:pPr>
      <w:r w:rsidRPr="00DB7548">
        <w:rPr>
          <w:rFonts w:ascii="Times New Roman" w:eastAsia="Times New Roman" w:hAnsi="Times New Roman" w:cs="Times New Roman"/>
          <w:color w:val="000000"/>
          <w:sz w:val="24"/>
          <w:szCs w:val="24"/>
        </w:rPr>
        <w:t xml:space="preserve">x.     </w:t>
      </w:r>
      <w:r w:rsidRPr="00DB7548">
        <w:rPr>
          <w:rFonts w:ascii="Times New Roman" w:eastAsia="Times New Roman" w:hAnsi="Times New Roman" w:cs="Times New Roman"/>
          <w:color w:val="000000"/>
          <w:sz w:val="24"/>
          <w:szCs w:val="24"/>
        </w:rPr>
        <w:tab/>
        <w:t xml:space="preserve">To prove discriminatory purpose, it has been suggested that motorists of color alleging that a traffic stop constituted a denial of equal protection must show that similarly situated white motorists who could have been stopped, were not.  </w:t>
      </w:r>
      <w:r w:rsidRPr="00DB7548">
        <w:rPr>
          <w:rFonts w:ascii="Times New Roman" w:eastAsia="Times New Roman" w:hAnsi="Times New Roman" w:cs="Times New Roman"/>
          <w:color w:val="000000"/>
          <w:sz w:val="24"/>
          <w:szCs w:val="24"/>
          <w:u w:val="single"/>
        </w:rPr>
        <w:t>United States v. Armstrong</w:t>
      </w:r>
      <w:r w:rsidRPr="00DB7548">
        <w:rPr>
          <w:rFonts w:ascii="Times New Roman" w:eastAsia="Times New Roman" w:hAnsi="Times New Roman" w:cs="Times New Roman"/>
          <w:color w:val="000000"/>
          <w:sz w:val="24"/>
          <w:szCs w:val="24"/>
        </w:rPr>
        <w:t xml:space="preserve">, </w:t>
      </w:r>
      <w:r w:rsidRPr="00DB7548">
        <w:rPr>
          <w:rFonts w:ascii="Times New Roman" w:eastAsia="Times New Roman" w:hAnsi="Times New Roman" w:cs="Times New Roman"/>
          <w:color w:val="000000"/>
          <w:sz w:val="24"/>
          <w:szCs w:val="24"/>
        </w:rPr>
        <w:lastRenderedPageBreak/>
        <w:t>517 U.S. 456, 465 (1996).  However, that data is not even available. While there is extensive and compelling data and scholarship establishing racial disparities in traffic enforcement in the State and across the country</w:t>
      </w:r>
      <w:r>
        <w:rPr>
          <w:rStyle w:val="FootnoteReference"/>
          <w:rFonts w:ascii="Times New Roman" w:eastAsia="Times New Roman" w:hAnsi="Times New Roman" w:cs="Times New Roman"/>
          <w:color w:val="000000"/>
          <w:sz w:val="24"/>
          <w:szCs w:val="24"/>
        </w:rPr>
        <w:footnoteReference w:id="2"/>
      </w:r>
      <w:r w:rsidRPr="00DB7548">
        <w:rPr>
          <w:rFonts w:ascii="Times New Roman" w:eastAsia="Times New Roman" w:hAnsi="Times New Roman" w:cs="Times New Roman"/>
          <w:color w:val="000000"/>
          <w:sz w:val="24"/>
          <w:szCs w:val="24"/>
        </w:rPr>
        <w:t xml:space="preserve"> – including in observations by New York Court of Appeals judges</w:t>
      </w:r>
      <w:r>
        <w:rPr>
          <w:rStyle w:val="FootnoteReference"/>
          <w:rFonts w:ascii="Times New Roman" w:eastAsia="Times New Roman" w:hAnsi="Times New Roman" w:cs="Times New Roman"/>
          <w:color w:val="000000"/>
          <w:sz w:val="24"/>
          <w:szCs w:val="24"/>
        </w:rPr>
        <w:footnoteReference w:id="3"/>
      </w:r>
      <w:r w:rsidRPr="00DB7548">
        <w:rPr>
          <w:rFonts w:ascii="Times New Roman" w:eastAsia="Times New Roman" w:hAnsi="Times New Roman" w:cs="Times New Roman"/>
          <w:color w:val="000000"/>
          <w:sz w:val="24"/>
          <w:szCs w:val="24"/>
        </w:rPr>
        <w:t xml:space="preserve"> – on information and belief, no data is maintained showing whether law enforcement does </w:t>
      </w:r>
      <w:r w:rsidRPr="00DB7548">
        <w:rPr>
          <w:rFonts w:ascii="Times New Roman" w:eastAsia="Times New Roman" w:hAnsi="Times New Roman" w:cs="Times New Roman"/>
          <w:color w:val="000000"/>
          <w:sz w:val="24"/>
          <w:szCs w:val="24"/>
          <w:u w:val="single"/>
        </w:rPr>
        <w:t>not</w:t>
      </w:r>
      <w:r w:rsidRPr="00DB7548">
        <w:rPr>
          <w:rFonts w:ascii="Times New Roman" w:eastAsia="Times New Roman" w:hAnsi="Times New Roman" w:cs="Times New Roman"/>
          <w:color w:val="000000"/>
          <w:sz w:val="24"/>
          <w:szCs w:val="24"/>
        </w:rPr>
        <w:t xml:space="preserve"> enforce the traffic laws against similarly situated white drivers.</w:t>
      </w:r>
    </w:p>
    <w:p w14:paraId="039E560A" w14:textId="77777777" w:rsidR="00DB7548" w:rsidRPr="00DB7548" w:rsidRDefault="00DB7548" w:rsidP="00DB7548">
      <w:pPr>
        <w:spacing w:after="0" w:line="480" w:lineRule="auto"/>
        <w:ind w:left="840"/>
        <w:rPr>
          <w:rFonts w:ascii="Times New Roman" w:eastAsia="Times New Roman" w:hAnsi="Times New Roman" w:cs="Times New Roman"/>
          <w:sz w:val="24"/>
          <w:szCs w:val="24"/>
        </w:rPr>
      </w:pPr>
      <w:r w:rsidRPr="00DB7548">
        <w:rPr>
          <w:rFonts w:ascii="Times New Roman" w:eastAsia="Times New Roman" w:hAnsi="Times New Roman" w:cs="Times New Roman"/>
          <w:color w:val="000000"/>
          <w:sz w:val="24"/>
          <w:szCs w:val="24"/>
        </w:rPr>
        <w:t xml:space="preserve">x.     </w:t>
      </w:r>
      <w:r w:rsidRPr="00DB7548">
        <w:rPr>
          <w:rFonts w:ascii="Times New Roman" w:eastAsia="Times New Roman" w:hAnsi="Times New Roman" w:cs="Times New Roman"/>
          <w:color w:val="000000"/>
          <w:sz w:val="24"/>
          <w:szCs w:val="24"/>
        </w:rPr>
        <w:tab/>
        <w:t>Addressing the proof burden for claims of selective enforcement, the Court of</w:t>
      </w:r>
    </w:p>
    <w:p w14:paraId="6C576604" w14:textId="77777777" w:rsidR="00DB7548" w:rsidRPr="00DB7548" w:rsidRDefault="00DB7548" w:rsidP="00DB7548">
      <w:pPr>
        <w:spacing w:after="0" w:line="480" w:lineRule="auto"/>
        <w:rPr>
          <w:rFonts w:ascii="Times New Roman" w:eastAsia="Times New Roman" w:hAnsi="Times New Roman" w:cs="Times New Roman"/>
          <w:sz w:val="24"/>
          <w:szCs w:val="24"/>
        </w:rPr>
      </w:pPr>
      <w:r w:rsidRPr="00DB7548">
        <w:rPr>
          <w:rFonts w:ascii="Times New Roman" w:eastAsia="Times New Roman" w:hAnsi="Times New Roman" w:cs="Times New Roman"/>
          <w:color w:val="000000"/>
          <w:sz w:val="24"/>
          <w:szCs w:val="24"/>
        </w:rPr>
        <w:t xml:space="preserve"> Appeals in </w:t>
      </w:r>
      <w:r w:rsidRPr="00DB7548">
        <w:rPr>
          <w:rFonts w:ascii="Times New Roman" w:eastAsia="Times New Roman" w:hAnsi="Times New Roman" w:cs="Times New Roman"/>
          <w:color w:val="000000"/>
          <w:sz w:val="24"/>
          <w:szCs w:val="24"/>
          <w:u w:val="single"/>
        </w:rPr>
        <w:t xml:space="preserve">Klein </w:t>
      </w:r>
      <w:r w:rsidRPr="00DB7548">
        <w:rPr>
          <w:rFonts w:ascii="Times New Roman" w:eastAsia="Times New Roman" w:hAnsi="Times New Roman" w:cs="Times New Roman"/>
          <w:color w:val="000000"/>
          <w:sz w:val="24"/>
          <w:szCs w:val="24"/>
        </w:rPr>
        <w:t>stated that “[l]</w:t>
      </w:r>
      <w:proofErr w:type="spellStart"/>
      <w:r w:rsidRPr="00DB7548">
        <w:rPr>
          <w:rFonts w:ascii="Times New Roman" w:eastAsia="Times New Roman" w:hAnsi="Times New Roman" w:cs="Times New Roman"/>
          <w:color w:val="000000"/>
          <w:sz w:val="24"/>
          <w:szCs w:val="24"/>
        </w:rPr>
        <w:t>atittude</w:t>
      </w:r>
      <w:proofErr w:type="spellEnd"/>
      <w:r w:rsidRPr="00DB7548">
        <w:rPr>
          <w:rFonts w:ascii="Times New Roman" w:eastAsia="Times New Roman" w:hAnsi="Times New Roman" w:cs="Times New Roman"/>
          <w:color w:val="000000"/>
          <w:sz w:val="24"/>
          <w:szCs w:val="24"/>
        </w:rPr>
        <w:t xml:space="preserve"> should be allowed in this complex area of proof.”  46 N.Y.2d at 693. In </w:t>
      </w:r>
      <w:r w:rsidRPr="00DB7548">
        <w:rPr>
          <w:rFonts w:ascii="Times New Roman" w:eastAsia="Times New Roman" w:hAnsi="Times New Roman" w:cs="Times New Roman"/>
          <w:color w:val="000000"/>
          <w:sz w:val="24"/>
          <w:szCs w:val="24"/>
          <w:u w:val="single"/>
        </w:rPr>
        <w:t>Commonwealth v. Long</w:t>
      </w:r>
      <w:r w:rsidRPr="00DB7548">
        <w:rPr>
          <w:rFonts w:ascii="Times New Roman" w:eastAsia="Times New Roman" w:hAnsi="Times New Roman" w:cs="Times New Roman"/>
          <w:color w:val="000000"/>
          <w:sz w:val="24"/>
          <w:szCs w:val="24"/>
        </w:rPr>
        <w:t xml:space="preserve">, 485 Mass. 711 (2020), the Massachusetts high court attacked this very problem in the context of racial profiling in traffic stops.  Recognizing that “the right of drivers to be free from racial profiling will remain illusory unless and until it is supported by a workable remedy,” the court created a framework which allows a defendant to </w:t>
      </w:r>
      <w:r w:rsidRPr="00DB7548">
        <w:rPr>
          <w:rFonts w:ascii="Times New Roman" w:eastAsia="Times New Roman" w:hAnsi="Times New Roman" w:cs="Times New Roman"/>
          <w:color w:val="000000"/>
          <w:sz w:val="24"/>
          <w:szCs w:val="24"/>
        </w:rPr>
        <w:lastRenderedPageBreak/>
        <w:t>show that he or she was the victim of selective enforcement without the necessity of statistical data – data either unavailable or inaccessible.  The court identified six, non-exclusive, factors that a court should consider in determining whether the defendant raised a “reasonable inference” of selective enforcement:</w:t>
      </w:r>
    </w:p>
    <w:p w14:paraId="242CD031" w14:textId="2E1BC108" w:rsidR="00DB7548" w:rsidRPr="00DB7548" w:rsidRDefault="00DB7548" w:rsidP="00DB7548">
      <w:pPr>
        <w:pStyle w:val="ListParagraph"/>
        <w:numPr>
          <w:ilvl w:val="0"/>
          <w:numId w:val="1"/>
        </w:numPr>
        <w:spacing w:after="0" w:line="240" w:lineRule="auto"/>
        <w:ind w:right="1020"/>
        <w:rPr>
          <w:rFonts w:ascii="Times New Roman" w:eastAsia="Times New Roman" w:hAnsi="Times New Roman" w:cs="Times New Roman"/>
          <w:color w:val="000000"/>
          <w:sz w:val="24"/>
          <w:szCs w:val="24"/>
        </w:rPr>
      </w:pPr>
      <w:r w:rsidRPr="00DB7548">
        <w:rPr>
          <w:rFonts w:ascii="Times New Roman" w:eastAsia="Times New Roman" w:hAnsi="Times New Roman" w:cs="Times New Roman"/>
          <w:color w:val="000000"/>
          <w:sz w:val="24"/>
          <w:szCs w:val="24"/>
        </w:rPr>
        <w:t xml:space="preserve">Patterns in enforcement actions by the particular officer - </w:t>
      </w:r>
      <w:proofErr w:type="gramStart"/>
      <w:r w:rsidRPr="00DB7548">
        <w:rPr>
          <w:rFonts w:ascii="Times New Roman" w:eastAsia="Times New Roman" w:hAnsi="Times New Roman" w:cs="Times New Roman"/>
          <w:color w:val="000000"/>
          <w:sz w:val="24"/>
          <w:szCs w:val="24"/>
        </w:rPr>
        <w:t>i.e.</w:t>
      </w:r>
      <w:proofErr w:type="gramEnd"/>
      <w:r w:rsidRPr="00DB7548">
        <w:rPr>
          <w:rFonts w:ascii="Times New Roman" w:eastAsia="Times New Roman" w:hAnsi="Times New Roman" w:cs="Times New Roman"/>
          <w:color w:val="000000"/>
          <w:sz w:val="24"/>
          <w:szCs w:val="24"/>
        </w:rPr>
        <w:t xml:space="preserve"> if a significant percentage of stops the officer made involved drivers of the same race for minor traffic violations.</w:t>
      </w:r>
    </w:p>
    <w:p w14:paraId="5074DBA9" w14:textId="77777777" w:rsidR="00DB7548" w:rsidRPr="00DB7548" w:rsidRDefault="00DB7548" w:rsidP="00DB7548">
      <w:pPr>
        <w:pStyle w:val="ListParagraph"/>
        <w:spacing w:after="0" w:line="240" w:lineRule="auto"/>
        <w:ind w:left="1080" w:right="1020"/>
        <w:rPr>
          <w:rFonts w:ascii="Times New Roman" w:eastAsia="Times New Roman" w:hAnsi="Times New Roman" w:cs="Times New Roman"/>
          <w:sz w:val="24"/>
          <w:szCs w:val="24"/>
        </w:rPr>
      </w:pPr>
    </w:p>
    <w:p w14:paraId="663BB2F4" w14:textId="653E3E44" w:rsidR="00DB7548" w:rsidRPr="00DB7548" w:rsidRDefault="00DB7548" w:rsidP="00DB7548">
      <w:pPr>
        <w:pStyle w:val="ListParagraph"/>
        <w:numPr>
          <w:ilvl w:val="0"/>
          <w:numId w:val="1"/>
        </w:numPr>
        <w:spacing w:after="0" w:line="240" w:lineRule="auto"/>
        <w:rPr>
          <w:rFonts w:ascii="Times New Roman" w:eastAsia="Times New Roman" w:hAnsi="Times New Roman" w:cs="Times New Roman"/>
          <w:color w:val="000000"/>
          <w:sz w:val="24"/>
          <w:szCs w:val="24"/>
        </w:rPr>
      </w:pPr>
      <w:r w:rsidRPr="00DB7548">
        <w:rPr>
          <w:rFonts w:ascii="Times New Roman" w:eastAsia="Times New Roman" w:hAnsi="Times New Roman" w:cs="Times New Roman"/>
          <w:color w:val="000000"/>
          <w:sz w:val="24"/>
          <w:szCs w:val="24"/>
        </w:rPr>
        <w:t xml:space="preserve">Regular duties of the officer involved in the stop - i.e., an officer assigned to a specialized unit, such as a gang unit or the domestic violent unit, suggests that the traffic enforcement is not a primary </w:t>
      </w:r>
      <w:proofErr w:type="gramStart"/>
      <w:r w:rsidRPr="00DB7548">
        <w:rPr>
          <w:rFonts w:ascii="Times New Roman" w:eastAsia="Times New Roman" w:hAnsi="Times New Roman" w:cs="Times New Roman"/>
          <w:color w:val="000000"/>
          <w:sz w:val="24"/>
          <w:szCs w:val="24"/>
        </w:rPr>
        <w:t>objective;</w:t>
      </w:r>
      <w:proofErr w:type="gramEnd"/>
    </w:p>
    <w:p w14:paraId="682B6E95" w14:textId="77777777" w:rsidR="00DB7548" w:rsidRPr="00DB7548" w:rsidRDefault="00DB7548" w:rsidP="00DB7548">
      <w:pPr>
        <w:spacing w:after="0" w:line="240" w:lineRule="auto"/>
        <w:rPr>
          <w:rFonts w:ascii="Times New Roman" w:eastAsia="Times New Roman" w:hAnsi="Times New Roman" w:cs="Times New Roman"/>
          <w:sz w:val="24"/>
          <w:szCs w:val="24"/>
        </w:rPr>
      </w:pPr>
    </w:p>
    <w:p w14:paraId="1B4D1B9A" w14:textId="2AE62D00" w:rsidR="00DB7548" w:rsidRPr="00DB7548" w:rsidRDefault="00DB7548" w:rsidP="00DB7548">
      <w:pPr>
        <w:pStyle w:val="ListParagraph"/>
        <w:numPr>
          <w:ilvl w:val="0"/>
          <w:numId w:val="1"/>
        </w:numPr>
        <w:spacing w:after="0" w:line="240" w:lineRule="auto"/>
        <w:rPr>
          <w:rFonts w:ascii="Times New Roman" w:eastAsia="Times New Roman" w:hAnsi="Times New Roman" w:cs="Times New Roman"/>
          <w:color w:val="000000"/>
          <w:sz w:val="24"/>
          <w:szCs w:val="24"/>
        </w:rPr>
      </w:pPr>
      <w:r w:rsidRPr="00DB7548">
        <w:rPr>
          <w:rFonts w:ascii="Times New Roman" w:eastAsia="Times New Roman" w:hAnsi="Times New Roman" w:cs="Times New Roman"/>
          <w:color w:val="000000"/>
          <w:sz w:val="24"/>
          <w:szCs w:val="24"/>
        </w:rPr>
        <w:t xml:space="preserve">Sequence of events prior to the stop - i.e., if the officer followed the vehicle for an extended period of </w:t>
      </w:r>
      <w:proofErr w:type="gramStart"/>
      <w:r w:rsidRPr="00DB7548">
        <w:rPr>
          <w:rFonts w:ascii="Times New Roman" w:eastAsia="Times New Roman" w:hAnsi="Times New Roman" w:cs="Times New Roman"/>
          <w:color w:val="000000"/>
          <w:sz w:val="24"/>
          <w:szCs w:val="24"/>
        </w:rPr>
        <w:t>time;</w:t>
      </w:r>
      <w:proofErr w:type="gramEnd"/>
    </w:p>
    <w:p w14:paraId="5F250964" w14:textId="77777777" w:rsidR="00DB7548" w:rsidRPr="00DB7548" w:rsidRDefault="00DB7548" w:rsidP="00DB7548">
      <w:pPr>
        <w:spacing w:after="0" w:line="240" w:lineRule="auto"/>
        <w:rPr>
          <w:rFonts w:ascii="Times New Roman" w:eastAsia="Times New Roman" w:hAnsi="Times New Roman" w:cs="Times New Roman"/>
          <w:sz w:val="24"/>
          <w:szCs w:val="24"/>
        </w:rPr>
      </w:pPr>
    </w:p>
    <w:p w14:paraId="78289811" w14:textId="55C23A04" w:rsidR="00DB7548" w:rsidRPr="00DB7548" w:rsidRDefault="00DB7548" w:rsidP="00DB7548">
      <w:pPr>
        <w:pStyle w:val="ListParagraph"/>
        <w:numPr>
          <w:ilvl w:val="0"/>
          <w:numId w:val="1"/>
        </w:numPr>
        <w:spacing w:after="0" w:line="240" w:lineRule="auto"/>
        <w:ind w:right="1080"/>
        <w:rPr>
          <w:rFonts w:ascii="Times New Roman" w:eastAsia="Times New Roman" w:hAnsi="Times New Roman" w:cs="Times New Roman"/>
          <w:color w:val="000000"/>
          <w:sz w:val="24"/>
          <w:szCs w:val="24"/>
        </w:rPr>
      </w:pPr>
      <w:r w:rsidRPr="00DB7548">
        <w:rPr>
          <w:rFonts w:ascii="Times New Roman" w:eastAsia="Times New Roman" w:hAnsi="Times New Roman" w:cs="Times New Roman"/>
          <w:color w:val="000000"/>
          <w:sz w:val="24"/>
          <w:szCs w:val="24"/>
        </w:rPr>
        <w:t xml:space="preserve">The manner of the stop - i.e., whether the officer's conduct, or the duration of the stop, was consistent with enforcement of a motor-vehicle </w:t>
      </w:r>
      <w:proofErr w:type="gramStart"/>
      <w:r w:rsidRPr="00DB7548">
        <w:rPr>
          <w:rFonts w:ascii="Times New Roman" w:eastAsia="Times New Roman" w:hAnsi="Times New Roman" w:cs="Times New Roman"/>
          <w:color w:val="000000"/>
          <w:sz w:val="24"/>
          <w:szCs w:val="24"/>
        </w:rPr>
        <w:t>violation;</w:t>
      </w:r>
      <w:proofErr w:type="gramEnd"/>
    </w:p>
    <w:p w14:paraId="73F69515" w14:textId="77777777" w:rsidR="00DB7548" w:rsidRPr="00DB7548" w:rsidRDefault="00DB7548" w:rsidP="00DB7548">
      <w:pPr>
        <w:spacing w:after="0" w:line="240" w:lineRule="auto"/>
        <w:ind w:right="1080"/>
        <w:rPr>
          <w:rFonts w:ascii="Times New Roman" w:eastAsia="Times New Roman" w:hAnsi="Times New Roman" w:cs="Times New Roman"/>
          <w:sz w:val="24"/>
          <w:szCs w:val="24"/>
        </w:rPr>
      </w:pPr>
    </w:p>
    <w:p w14:paraId="485EBC10" w14:textId="23530341" w:rsidR="00DB7548" w:rsidRPr="00DB7548" w:rsidRDefault="00DB7548" w:rsidP="00DB7548">
      <w:pPr>
        <w:pStyle w:val="ListParagraph"/>
        <w:numPr>
          <w:ilvl w:val="0"/>
          <w:numId w:val="1"/>
        </w:numPr>
        <w:spacing w:after="0" w:line="240" w:lineRule="auto"/>
        <w:ind w:right="1460"/>
        <w:rPr>
          <w:rFonts w:ascii="Times New Roman" w:eastAsia="Times New Roman" w:hAnsi="Times New Roman" w:cs="Times New Roman"/>
          <w:color w:val="000000"/>
          <w:sz w:val="24"/>
          <w:szCs w:val="24"/>
        </w:rPr>
      </w:pPr>
      <w:r w:rsidRPr="00DB7548">
        <w:rPr>
          <w:rFonts w:ascii="Times New Roman" w:eastAsia="Times New Roman" w:hAnsi="Times New Roman" w:cs="Times New Roman"/>
          <w:color w:val="000000"/>
          <w:sz w:val="24"/>
          <w:szCs w:val="24"/>
        </w:rPr>
        <w:t>The safety interests in enforcing the motor-vehicle violation - i.e., did the driver's conduct actually impact public safety (such as operating under the influence</w:t>
      </w:r>
      <w:proofErr w:type="gramStart"/>
      <w:r w:rsidRPr="00DB7548">
        <w:rPr>
          <w:rFonts w:ascii="Times New Roman" w:eastAsia="Times New Roman" w:hAnsi="Times New Roman" w:cs="Times New Roman"/>
          <w:color w:val="000000"/>
          <w:sz w:val="24"/>
          <w:szCs w:val="24"/>
        </w:rPr>
        <w:t>);</w:t>
      </w:r>
      <w:proofErr w:type="gramEnd"/>
    </w:p>
    <w:p w14:paraId="56660823" w14:textId="77777777" w:rsidR="00DB7548" w:rsidRPr="00DB7548" w:rsidRDefault="00DB7548" w:rsidP="00DB7548">
      <w:pPr>
        <w:spacing w:after="0" w:line="240" w:lineRule="auto"/>
        <w:ind w:right="1460"/>
        <w:rPr>
          <w:rFonts w:ascii="Times New Roman" w:eastAsia="Times New Roman" w:hAnsi="Times New Roman" w:cs="Times New Roman"/>
          <w:sz w:val="24"/>
          <w:szCs w:val="24"/>
        </w:rPr>
      </w:pPr>
    </w:p>
    <w:p w14:paraId="1892A02D" w14:textId="5DBFA436" w:rsidR="00DB7548" w:rsidRPr="00385D46" w:rsidRDefault="00DB7548" w:rsidP="00EC23CF">
      <w:pPr>
        <w:pStyle w:val="ListParagraph"/>
        <w:numPr>
          <w:ilvl w:val="0"/>
          <w:numId w:val="1"/>
        </w:numPr>
        <w:spacing w:after="0" w:line="240" w:lineRule="auto"/>
        <w:rPr>
          <w:rFonts w:ascii="Times New Roman" w:eastAsia="Times New Roman" w:hAnsi="Times New Roman" w:cs="Times New Roman"/>
          <w:sz w:val="24"/>
          <w:szCs w:val="24"/>
        </w:rPr>
      </w:pPr>
      <w:r w:rsidRPr="00385D46">
        <w:rPr>
          <w:rFonts w:ascii="Times New Roman" w:eastAsia="Times New Roman" w:hAnsi="Times New Roman" w:cs="Times New Roman"/>
          <w:color w:val="000000"/>
          <w:sz w:val="24"/>
          <w:szCs w:val="24"/>
        </w:rPr>
        <w:t>The specific police department's policies and procedures regarding traffic stops - i.e., if an officer's conduct deviates from specific policies.</w:t>
      </w:r>
    </w:p>
    <w:p w14:paraId="1C0B96C4" w14:textId="706B9DB1" w:rsidR="00385D46" w:rsidRDefault="00385D46" w:rsidP="00385D46">
      <w:pPr>
        <w:spacing w:after="0" w:line="240" w:lineRule="auto"/>
        <w:rPr>
          <w:rFonts w:ascii="Times New Roman" w:eastAsia="Times New Roman" w:hAnsi="Times New Roman" w:cs="Times New Roman"/>
          <w:sz w:val="24"/>
          <w:szCs w:val="24"/>
        </w:rPr>
      </w:pPr>
    </w:p>
    <w:p w14:paraId="78BBB582" w14:textId="3773DA1E" w:rsidR="00385D46" w:rsidRPr="00385D46" w:rsidRDefault="00385D46" w:rsidP="00856A2A">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In addition, the Appellate Division, Second Department found in </w:t>
      </w:r>
      <w:r>
        <w:rPr>
          <w:rFonts w:ascii="Times New Roman" w:eastAsia="Times New Roman" w:hAnsi="Times New Roman" w:cs="Times New Roman"/>
          <w:sz w:val="24"/>
          <w:szCs w:val="24"/>
          <w:u w:val="single"/>
        </w:rPr>
        <w:t>People v. Jones</w:t>
      </w:r>
      <w:r>
        <w:rPr>
          <w:rFonts w:ascii="Times New Roman" w:eastAsia="Times New Roman" w:hAnsi="Times New Roman" w:cs="Times New Roman"/>
          <w:sz w:val="24"/>
          <w:szCs w:val="24"/>
        </w:rPr>
        <w:t xml:space="preserve"> that the inquiry of whether a traffic stop was premised on racial profiling includes “for example, whether the arresting officers were involved in a plausible investigation prior to executing the vehicle stop” as well as “consideration of the officers’ actions and comments during the encounter.”  </w:t>
      </w:r>
      <w:r w:rsidRPr="00385D46">
        <w:rPr>
          <w:rFonts w:ascii="Times New Roman" w:eastAsia="Times New Roman" w:hAnsi="Times New Roman" w:cs="Times New Roman"/>
          <w:sz w:val="24"/>
          <w:szCs w:val="24"/>
        </w:rPr>
        <w:t>210 A</w:t>
      </w:r>
      <w:r w:rsidR="00856A2A">
        <w:rPr>
          <w:rFonts w:ascii="Times New Roman" w:eastAsia="Times New Roman" w:hAnsi="Times New Roman" w:cs="Times New Roman"/>
          <w:sz w:val="24"/>
          <w:szCs w:val="24"/>
        </w:rPr>
        <w:t>.</w:t>
      </w:r>
      <w:r w:rsidRPr="00385D46">
        <w:rPr>
          <w:rFonts w:ascii="Times New Roman" w:eastAsia="Times New Roman" w:hAnsi="Times New Roman" w:cs="Times New Roman"/>
          <w:sz w:val="24"/>
          <w:szCs w:val="24"/>
        </w:rPr>
        <w:t>D</w:t>
      </w:r>
      <w:r w:rsidR="00856A2A">
        <w:rPr>
          <w:rFonts w:ascii="Times New Roman" w:eastAsia="Times New Roman" w:hAnsi="Times New Roman" w:cs="Times New Roman"/>
          <w:sz w:val="24"/>
          <w:szCs w:val="24"/>
        </w:rPr>
        <w:t>.</w:t>
      </w:r>
      <w:r w:rsidRPr="00385D46">
        <w:rPr>
          <w:rFonts w:ascii="Times New Roman" w:eastAsia="Times New Roman" w:hAnsi="Times New Roman" w:cs="Times New Roman"/>
          <w:sz w:val="24"/>
          <w:szCs w:val="24"/>
        </w:rPr>
        <w:t xml:space="preserve">3d 150, 156 </w:t>
      </w:r>
      <w:r w:rsidR="00856A2A">
        <w:rPr>
          <w:rFonts w:ascii="Times New Roman" w:eastAsia="Times New Roman" w:hAnsi="Times New Roman" w:cs="Times New Roman"/>
          <w:sz w:val="24"/>
          <w:szCs w:val="24"/>
        </w:rPr>
        <w:t>(</w:t>
      </w:r>
      <w:r w:rsidRPr="00385D46">
        <w:rPr>
          <w:rFonts w:ascii="Times New Roman" w:eastAsia="Times New Roman" w:hAnsi="Times New Roman" w:cs="Times New Roman"/>
          <w:sz w:val="24"/>
          <w:szCs w:val="24"/>
        </w:rPr>
        <w:t>3d Dep</w:t>
      </w:r>
      <w:r w:rsidR="003C2120">
        <w:rPr>
          <w:rFonts w:ascii="Times New Roman" w:eastAsia="Times New Roman" w:hAnsi="Times New Roman" w:cs="Times New Roman"/>
          <w:sz w:val="24"/>
          <w:szCs w:val="24"/>
        </w:rPr>
        <w:t>’</w:t>
      </w:r>
      <w:r w:rsidRPr="00385D46">
        <w:rPr>
          <w:rFonts w:ascii="Times New Roman" w:eastAsia="Times New Roman" w:hAnsi="Times New Roman" w:cs="Times New Roman"/>
          <w:sz w:val="24"/>
          <w:szCs w:val="24"/>
        </w:rPr>
        <w:t>t 2022</w:t>
      </w:r>
      <w:r w:rsidR="00856A2A">
        <w:rPr>
          <w:rFonts w:ascii="Times New Roman" w:eastAsia="Times New Roman" w:hAnsi="Times New Roman" w:cs="Times New Roman"/>
          <w:sz w:val="24"/>
          <w:szCs w:val="24"/>
        </w:rPr>
        <w:t>).</w:t>
      </w:r>
    </w:p>
    <w:p w14:paraId="380F702C" w14:textId="77777777" w:rsidR="00DB7548" w:rsidRPr="00DB7548" w:rsidRDefault="00DB7548" w:rsidP="00DB7548">
      <w:pPr>
        <w:spacing w:after="0" w:line="480" w:lineRule="auto"/>
        <w:ind w:left="100" w:right="280" w:firstLine="620"/>
        <w:rPr>
          <w:rFonts w:ascii="Times New Roman" w:eastAsia="Times New Roman" w:hAnsi="Times New Roman" w:cs="Times New Roman"/>
          <w:sz w:val="24"/>
          <w:szCs w:val="24"/>
        </w:rPr>
      </w:pPr>
      <w:r w:rsidRPr="00DB7548">
        <w:rPr>
          <w:rFonts w:ascii="Times New Roman" w:eastAsia="Times New Roman" w:hAnsi="Times New Roman" w:cs="Times New Roman"/>
          <w:color w:val="000000"/>
          <w:sz w:val="24"/>
          <w:szCs w:val="24"/>
        </w:rPr>
        <w:t xml:space="preserve">x.       In support of my client’s request for suppression of physical evidence on the ground that the traffic laws were selectively enforced </w:t>
      </w:r>
      <w:proofErr w:type="gramStart"/>
      <w:r w:rsidRPr="00DB7548">
        <w:rPr>
          <w:rFonts w:ascii="Times New Roman" w:eastAsia="Times New Roman" w:hAnsi="Times New Roman" w:cs="Times New Roman"/>
          <w:color w:val="000000"/>
          <w:sz w:val="24"/>
          <w:szCs w:val="24"/>
        </w:rPr>
        <w:t>on the basis of</w:t>
      </w:r>
      <w:proofErr w:type="gramEnd"/>
      <w:r w:rsidRPr="00DB7548">
        <w:rPr>
          <w:rFonts w:ascii="Times New Roman" w:eastAsia="Times New Roman" w:hAnsi="Times New Roman" w:cs="Times New Roman"/>
          <w:color w:val="000000"/>
          <w:sz w:val="24"/>
          <w:szCs w:val="24"/>
        </w:rPr>
        <w:t xml:space="preserve"> race, the defense sets forth the following:</w:t>
      </w:r>
    </w:p>
    <w:p w14:paraId="434F1323" w14:textId="78165EE2" w:rsidR="00DB7548" w:rsidRDefault="00DB7548" w:rsidP="00DB7548">
      <w:pPr>
        <w:spacing w:after="0" w:line="240" w:lineRule="auto"/>
        <w:ind w:left="720"/>
        <w:rPr>
          <w:rFonts w:ascii="Times New Roman" w:eastAsia="Times New Roman" w:hAnsi="Times New Roman" w:cs="Times New Roman"/>
          <w:color w:val="000000"/>
          <w:sz w:val="24"/>
          <w:szCs w:val="24"/>
        </w:rPr>
      </w:pPr>
      <w:r w:rsidRPr="00DB7548">
        <w:rPr>
          <w:rFonts w:ascii="Times New Roman" w:eastAsia="Times New Roman" w:hAnsi="Times New Roman" w:cs="Times New Roman"/>
          <w:color w:val="000000"/>
          <w:sz w:val="24"/>
          <w:szCs w:val="24"/>
        </w:rPr>
        <w:lastRenderedPageBreak/>
        <w:t xml:space="preserve">a.      My client is a </w:t>
      </w:r>
      <w:r w:rsidRPr="00DB7548">
        <w:rPr>
          <w:rFonts w:ascii="Times New Roman" w:eastAsia="Times New Roman" w:hAnsi="Times New Roman" w:cs="Times New Roman"/>
          <w:b/>
          <w:bCs/>
          <w:color w:val="000000"/>
          <w:sz w:val="24"/>
          <w:szCs w:val="24"/>
        </w:rPr>
        <w:t xml:space="preserve">[race/ethnicity] </w:t>
      </w:r>
      <w:r w:rsidRPr="00DB7548">
        <w:rPr>
          <w:rFonts w:ascii="Times New Roman" w:eastAsia="Times New Roman" w:hAnsi="Times New Roman" w:cs="Times New Roman"/>
          <w:color w:val="000000"/>
          <w:sz w:val="24"/>
          <w:szCs w:val="24"/>
        </w:rPr>
        <w:t xml:space="preserve">person such that the selective enforcement of the laws he/she alleges is based on an impermissible standard, </w:t>
      </w:r>
      <w:r w:rsidRPr="00DB7548">
        <w:rPr>
          <w:rFonts w:ascii="Times New Roman" w:eastAsia="Times New Roman" w:hAnsi="Times New Roman" w:cs="Times New Roman"/>
          <w:color w:val="000000"/>
          <w:sz w:val="24"/>
          <w:szCs w:val="24"/>
          <w:u w:val="single"/>
        </w:rPr>
        <w:t xml:space="preserve">see Klein </w:t>
      </w:r>
      <w:r w:rsidRPr="00DB7548">
        <w:rPr>
          <w:rFonts w:ascii="Times New Roman" w:eastAsia="Times New Roman" w:hAnsi="Times New Roman" w:cs="Times New Roman"/>
          <w:color w:val="000000"/>
          <w:sz w:val="24"/>
          <w:szCs w:val="24"/>
        </w:rPr>
        <w:t>at 693.</w:t>
      </w:r>
    </w:p>
    <w:p w14:paraId="0D42ECEE" w14:textId="77777777" w:rsidR="00DB7548" w:rsidRPr="00DB7548" w:rsidRDefault="00DB7548" w:rsidP="00DB7548">
      <w:pPr>
        <w:spacing w:after="0" w:line="240" w:lineRule="auto"/>
        <w:ind w:left="720"/>
        <w:rPr>
          <w:rFonts w:ascii="Times New Roman" w:eastAsia="Times New Roman" w:hAnsi="Times New Roman" w:cs="Times New Roman"/>
          <w:sz w:val="24"/>
          <w:szCs w:val="24"/>
        </w:rPr>
      </w:pPr>
    </w:p>
    <w:p w14:paraId="4B9E06AC" w14:textId="41CDD06E" w:rsidR="00DB7548" w:rsidRPr="00856A2A" w:rsidRDefault="00DB7548" w:rsidP="00DB7548">
      <w:pPr>
        <w:spacing w:after="0" w:line="240" w:lineRule="auto"/>
        <w:ind w:left="720"/>
        <w:rPr>
          <w:rFonts w:ascii="Times New Roman" w:eastAsia="Times New Roman" w:hAnsi="Times New Roman" w:cs="Times New Roman"/>
          <w:b/>
          <w:bCs/>
          <w:color w:val="000000"/>
          <w:sz w:val="24"/>
          <w:szCs w:val="24"/>
        </w:rPr>
      </w:pPr>
      <w:r w:rsidRPr="00DB7548">
        <w:rPr>
          <w:rFonts w:ascii="Times New Roman" w:eastAsia="Times New Roman" w:hAnsi="Times New Roman" w:cs="Times New Roman"/>
          <w:color w:val="000000"/>
          <w:sz w:val="24"/>
          <w:szCs w:val="24"/>
        </w:rPr>
        <w:t xml:space="preserve">b.    Black and Latinx drivers in New York State and throughout the country are disproportionately stopped for committing traffic infractions.  </w:t>
      </w:r>
      <w:r w:rsidRPr="00DB7548">
        <w:rPr>
          <w:rFonts w:ascii="Times New Roman" w:eastAsia="Times New Roman" w:hAnsi="Times New Roman" w:cs="Times New Roman"/>
          <w:color w:val="000000"/>
          <w:sz w:val="24"/>
          <w:szCs w:val="24"/>
          <w:u w:val="single"/>
        </w:rPr>
        <w:t>See</w:t>
      </w:r>
      <w:r w:rsidRPr="00DB7548">
        <w:rPr>
          <w:rFonts w:ascii="Times New Roman" w:eastAsia="Times New Roman" w:hAnsi="Times New Roman" w:cs="Times New Roman"/>
          <w:color w:val="000000"/>
          <w:sz w:val="24"/>
          <w:szCs w:val="24"/>
        </w:rPr>
        <w:t xml:space="preserve"> </w:t>
      </w:r>
      <w:proofErr w:type="spellStart"/>
      <w:r w:rsidRPr="00DB7548">
        <w:rPr>
          <w:rFonts w:ascii="Times New Roman" w:eastAsia="Times New Roman" w:hAnsi="Times New Roman" w:cs="Times New Roman"/>
          <w:color w:val="000000"/>
          <w:sz w:val="24"/>
          <w:szCs w:val="24"/>
        </w:rPr>
        <w:t>fns</w:t>
      </w:r>
      <w:proofErr w:type="spellEnd"/>
      <w:r w:rsidRPr="00DB7548">
        <w:rPr>
          <w:rFonts w:ascii="Times New Roman" w:eastAsia="Times New Roman" w:hAnsi="Times New Roman" w:cs="Times New Roman"/>
          <w:color w:val="000000"/>
          <w:sz w:val="24"/>
          <w:szCs w:val="24"/>
        </w:rPr>
        <w:t xml:space="preserve">. 1 and 2, ante </w:t>
      </w:r>
      <w:r w:rsidRPr="00DB7548">
        <w:rPr>
          <w:rFonts w:ascii="Times New Roman" w:eastAsia="Times New Roman" w:hAnsi="Times New Roman" w:cs="Times New Roman"/>
          <w:b/>
          <w:bCs/>
          <w:color w:val="000000"/>
          <w:sz w:val="24"/>
          <w:szCs w:val="24"/>
        </w:rPr>
        <w:t>[If you are in one of the seven New York Counties, or Suffolk or Buffalo, the areas specifically referenced in New York Law School’s Fines and Fees report, reference that data</w:t>
      </w:r>
      <w:r w:rsidR="00856A2A">
        <w:rPr>
          <w:rFonts w:ascii="Times New Roman" w:eastAsia="Times New Roman" w:hAnsi="Times New Roman" w:cs="Times New Roman"/>
          <w:b/>
          <w:bCs/>
          <w:color w:val="000000"/>
          <w:sz w:val="24"/>
          <w:szCs w:val="24"/>
        </w:rPr>
        <w:t>].</w:t>
      </w:r>
    </w:p>
    <w:p w14:paraId="1004561A" w14:textId="77777777" w:rsidR="00DB7548" w:rsidRPr="00DB7548" w:rsidRDefault="00DB7548" w:rsidP="00DB7548">
      <w:pPr>
        <w:spacing w:after="0" w:line="240" w:lineRule="auto"/>
        <w:ind w:left="720"/>
        <w:rPr>
          <w:rFonts w:ascii="Times New Roman" w:eastAsia="Times New Roman" w:hAnsi="Times New Roman" w:cs="Times New Roman"/>
          <w:sz w:val="24"/>
          <w:szCs w:val="24"/>
        </w:rPr>
      </w:pPr>
    </w:p>
    <w:p w14:paraId="0872CFFA" w14:textId="1167EBC1" w:rsidR="00DB7548" w:rsidRDefault="00DB7548" w:rsidP="00DB7548">
      <w:pPr>
        <w:spacing w:after="0" w:line="240" w:lineRule="auto"/>
        <w:ind w:left="720"/>
        <w:rPr>
          <w:rFonts w:ascii="Times New Roman" w:eastAsia="Times New Roman" w:hAnsi="Times New Roman" w:cs="Times New Roman"/>
          <w:color w:val="000000"/>
          <w:sz w:val="24"/>
          <w:szCs w:val="24"/>
        </w:rPr>
      </w:pPr>
      <w:r w:rsidRPr="00DB7548">
        <w:rPr>
          <w:rFonts w:ascii="Times New Roman" w:eastAsia="Times New Roman" w:hAnsi="Times New Roman" w:cs="Times New Roman"/>
          <w:color w:val="000000"/>
          <w:sz w:val="24"/>
          <w:szCs w:val="24"/>
        </w:rPr>
        <w:t xml:space="preserve">c.  </w:t>
      </w:r>
      <w:r w:rsidRPr="00DB7548">
        <w:rPr>
          <w:rFonts w:ascii="Times New Roman" w:eastAsia="Times New Roman" w:hAnsi="Times New Roman" w:cs="Times New Roman"/>
          <w:color w:val="000000"/>
          <w:sz w:val="24"/>
          <w:szCs w:val="24"/>
        </w:rPr>
        <w:tab/>
        <w:t xml:space="preserve">Relevant statistical data obtained in connection with this case includes the following: </w:t>
      </w:r>
      <w:r w:rsidRPr="00DB7548">
        <w:rPr>
          <w:rFonts w:ascii="Times New Roman" w:eastAsia="Times New Roman" w:hAnsi="Times New Roman" w:cs="Times New Roman"/>
          <w:b/>
          <w:bCs/>
          <w:color w:val="000000"/>
          <w:sz w:val="24"/>
          <w:szCs w:val="24"/>
        </w:rPr>
        <w:t>[explain any data you obtained about traffic stops in your community, or the officer’s specific history, how accumulated, determine what the data means statistically if possible- this may require an expert.  If you were not able to obtain any data, explain your efforts and the results].</w:t>
      </w:r>
    </w:p>
    <w:p w14:paraId="5ACC0974" w14:textId="77777777" w:rsidR="00DB7548" w:rsidRPr="00DB7548" w:rsidRDefault="00DB7548" w:rsidP="00DB7548">
      <w:pPr>
        <w:spacing w:after="0" w:line="240" w:lineRule="auto"/>
        <w:ind w:left="720"/>
        <w:rPr>
          <w:rFonts w:ascii="Times New Roman" w:eastAsia="Times New Roman" w:hAnsi="Times New Roman" w:cs="Times New Roman"/>
          <w:sz w:val="24"/>
          <w:szCs w:val="24"/>
        </w:rPr>
      </w:pPr>
    </w:p>
    <w:p w14:paraId="37A154FB" w14:textId="41176371" w:rsidR="00DB7548" w:rsidRPr="00DB7548" w:rsidRDefault="00DB7548" w:rsidP="00DB7548">
      <w:pPr>
        <w:spacing w:after="0" w:line="240" w:lineRule="auto"/>
        <w:ind w:left="720"/>
        <w:rPr>
          <w:rFonts w:ascii="Times New Roman" w:eastAsia="Times New Roman" w:hAnsi="Times New Roman" w:cs="Times New Roman"/>
          <w:sz w:val="24"/>
          <w:szCs w:val="24"/>
        </w:rPr>
      </w:pPr>
      <w:r w:rsidRPr="00DB7548">
        <w:rPr>
          <w:rFonts w:ascii="Times New Roman" w:eastAsia="Times New Roman" w:hAnsi="Times New Roman" w:cs="Times New Roman"/>
          <w:color w:val="000000"/>
          <w:sz w:val="24"/>
          <w:szCs w:val="24"/>
        </w:rPr>
        <w:t>d.</w:t>
      </w:r>
      <w:r w:rsidRPr="00DB7548">
        <w:rPr>
          <w:rFonts w:ascii="Times New Roman" w:eastAsia="Times New Roman" w:hAnsi="Times New Roman" w:cs="Times New Roman"/>
          <w:color w:val="000000"/>
          <w:sz w:val="24"/>
          <w:szCs w:val="24"/>
        </w:rPr>
        <w:tab/>
        <w:t>In connection with the stop of my client’s car, certain facts stand out</w:t>
      </w:r>
      <w:r w:rsidRPr="00DB7548">
        <w:rPr>
          <w:rFonts w:ascii="Times New Roman" w:eastAsia="Times New Roman" w:hAnsi="Times New Roman" w:cs="Times New Roman"/>
          <w:b/>
          <w:bCs/>
          <w:color w:val="000000"/>
          <w:sz w:val="24"/>
          <w:szCs w:val="24"/>
        </w:rPr>
        <w:t>: [list any facts that support racial profiling and pretext]</w:t>
      </w:r>
      <w:r w:rsidRPr="00DB7548">
        <w:rPr>
          <w:rFonts w:ascii="Times New Roman" w:eastAsia="Times New Roman" w:hAnsi="Times New Roman" w:cs="Times New Roman"/>
          <w:color w:val="000000"/>
          <w:sz w:val="24"/>
          <w:szCs w:val="24"/>
        </w:rPr>
        <w:t>.  These circumstances alone give rise to an inference of discriminatory purpose sufficient to require a hearing, consistent with the  “latitude”</w:t>
      </w:r>
      <w:r w:rsidR="00856A2A">
        <w:rPr>
          <w:rFonts w:ascii="Times New Roman" w:eastAsia="Times New Roman" w:hAnsi="Times New Roman" w:cs="Times New Roman"/>
          <w:color w:val="000000"/>
          <w:sz w:val="24"/>
          <w:szCs w:val="24"/>
        </w:rPr>
        <w:t xml:space="preserve"> </w:t>
      </w:r>
      <w:r w:rsidRPr="00DB7548">
        <w:rPr>
          <w:rFonts w:ascii="Times New Roman" w:eastAsia="Times New Roman" w:hAnsi="Times New Roman" w:cs="Times New Roman"/>
          <w:color w:val="000000"/>
          <w:sz w:val="24"/>
          <w:szCs w:val="24"/>
        </w:rPr>
        <w:t xml:space="preserve">the Court of Appeals has said is appropriate in this area.  </w:t>
      </w:r>
      <w:r w:rsidRPr="00DB7548">
        <w:rPr>
          <w:rFonts w:ascii="Times New Roman" w:eastAsia="Times New Roman" w:hAnsi="Times New Roman" w:cs="Times New Roman"/>
          <w:color w:val="000000"/>
          <w:sz w:val="24"/>
          <w:szCs w:val="24"/>
          <w:u w:val="single"/>
        </w:rPr>
        <w:t>Klein</w:t>
      </w:r>
      <w:r w:rsidRPr="00DB7548">
        <w:rPr>
          <w:rFonts w:ascii="Times New Roman" w:eastAsia="Times New Roman" w:hAnsi="Times New Roman" w:cs="Times New Roman"/>
          <w:color w:val="000000"/>
          <w:sz w:val="24"/>
          <w:szCs w:val="24"/>
        </w:rPr>
        <w:t>, 46 N.Y.2d at 693.  Even if deemed a departure from current law regarding the proof burden, this court should adopt this framework under state and federal constitutional principles of equal protection and due process and in light of our state’s unique commitment to achieving racial justice and equity, as reflected in the broader language of our state constitution’s equal protection clause.</w:t>
      </w:r>
      <w:r>
        <w:rPr>
          <w:rStyle w:val="FootnoteReference"/>
          <w:rFonts w:ascii="Times New Roman" w:eastAsia="Times New Roman" w:hAnsi="Times New Roman" w:cs="Times New Roman"/>
          <w:color w:val="000000"/>
          <w:sz w:val="24"/>
          <w:szCs w:val="24"/>
        </w:rPr>
        <w:footnoteReference w:id="4"/>
      </w:r>
      <w:r w:rsidRPr="00DB7548">
        <w:rPr>
          <w:rFonts w:ascii="Times New Roman" w:eastAsia="Times New Roman" w:hAnsi="Times New Roman" w:cs="Times New Roman"/>
          <w:color w:val="000000"/>
          <w:sz w:val="24"/>
          <w:szCs w:val="24"/>
        </w:rPr>
        <w:t xml:space="preserve">  U.S. Const. amends., IV; N.Y. Const., art. 1, §§ 6, 11; </w:t>
      </w:r>
      <w:r w:rsidRPr="00DB7548">
        <w:rPr>
          <w:rFonts w:ascii="Times New Roman" w:eastAsia="Times New Roman" w:hAnsi="Times New Roman" w:cs="Times New Roman"/>
          <w:color w:val="000000"/>
          <w:sz w:val="24"/>
          <w:szCs w:val="24"/>
          <w:u w:val="single"/>
        </w:rPr>
        <w:t>see Commonwealth v. L</w:t>
      </w:r>
      <w:r w:rsidRPr="00DB7548">
        <w:rPr>
          <w:rFonts w:ascii="Times New Roman" w:eastAsia="Times New Roman" w:hAnsi="Times New Roman" w:cs="Times New Roman"/>
          <w:color w:val="000000"/>
          <w:sz w:val="24"/>
          <w:szCs w:val="24"/>
        </w:rPr>
        <w:t>ong, 485 Mass. 711 (2020).</w:t>
      </w:r>
    </w:p>
    <w:p w14:paraId="4345ECA3" w14:textId="77777777" w:rsidR="00DB7548" w:rsidRPr="00DB7548" w:rsidRDefault="00DB7548" w:rsidP="00DB7548">
      <w:pPr>
        <w:spacing w:after="0" w:line="240" w:lineRule="auto"/>
        <w:rPr>
          <w:rFonts w:ascii="Times New Roman" w:eastAsia="Times New Roman" w:hAnsi="Times New Roman" w:cs="Times New Roman"/>
          <w:sz w:val="24"/>
          <w:szCs w:val="24"/>
        </w:rPr>
      </w:pPr>
    </w:p>
    <w:p w14:paraId="6C93FFAE" w14:textId="1B3315E0" w:rsidR="00DB7548" w:rsidRPr="00DB7548" w:rsidRDefault="00DB7548" w:rsidP="00DB7548">
      <w:pPr>
        <w:spacing w:after="0" w:line="480" w:lineRule="auto"/>
        <w:ind w:right="180" w:firstLine="720"/>
        <w:rPr>
          <w:rFonts w:ascii="Times New Roman" w:eastAsia="Times New Roman" w:hAnsi="Times New Roman" w:cs="Times New Roman"/>
          <w:sz w:val="24"/>
          <w:szCs w:val="24"/>
        </w:rPr>
      </w:pPr>
      <w:r w:rsidRPr="00DB7548">
        <w:rPr>
          <w:rFonts w:ascii="Times New Roman" w:eastAsia="Times New Roman" w:hAnsi="Times New Roman" w:cs="Times New Roman"/>
          <w:color w:val="000000"/>
          <w:sz w:val="24"/>
          <w:szCs w:val="24"/>
        </w:rPr>
        <w:t xml:space="preserve">x.      </w:t>
      </w:r>
      <w:r w:rsidRPr="00DB7548">
        <w:rPr>
          <w:rFonts w:ascii="Times New Roman" w:eastAsia="Times New Roman" w:hAnsi="Times New Roman" w:cs="Times New Roman"/>
          <w:color w:val="000000"/>
          <w:sz w:val="24"/>
          <w:szCs w:val="24"/>
        </w:rPr>
        <w:tab/>
        <w:t xml:space="preserve">At a minimum, </w:t>
      </w:r>
      <w:proofErr w:type="gramStart"/>
      <w:r w:rsidRPr="00DB7548">
        <w:rPr>
          <w:rFonts w:ascii="Times New Roman" w:eastAsia="Times New Roman" w:hAnsi="Times New Roman" w:cs="Times New Roman"/>
          <w:color w:val="000000"/>
          <w:sz w:val="24"/>
          <w:szCs w:val="24"/>
        </w:rPr>
        <w:t>in light of</w:t>
      </w:r>
      <w:proofErr w:type="gramEnd"/>
      <w:r w:rsidRPr="00DB7548">
        <w:rPr>
          <w:rFonts w:ascii="Times New Roman" w:eastAsia="Times New Roman" w:hAnsi="Times New Roman" w:cs="Times New Roman"/>
          <w:color w:val="000000"/>
          <w:sz w:val="24"/>
          <w:szCs w:val="24"/>
        </w:rPr>
        <w:t xml:space="preserve"> the context of the motion</w:t>
      </w:r>
      <w:r w:rsidR="00856A2A">
        <w:rPr>
          <w:rFonts w:ascii="Times New Roman" w:eastAsia="Times New Roman" w:hAnsi="Times New Roman" w:cs="Times New Roman"/>
          <w:color w:val="000000"/>
          <w:sz w:val="24"/>
          <w:szCs w:val="24"/>
        </w:rPr>
        <w:t>,</w:t>
      </w:r>
      <w:r w:rsidRPr="00DB7548">
        <w:rPr>
          <w:rFonts w:ascii="Times New Roman" w:eastAsia="Times New Roman" w:hAnsi="Times New Roman" w:cs="Times New Roman"/>
          <w:color w:val="000000"/>
          <w:sz w:val="24"/>
          <w:szCs w:val="24"/>
        </w:rPr>
        <w:t xml:space="preserve"> the defense’s limited access to data, and the circumstances of the stop, the court must order a hearing at which the prosecution must rebut the inference of racial profiling my client has raised.  </w:t>
      </w:r>
      <w:r w:rsidRPr="00DB7548">
        <w:rPr>
          <w:rFonts w:ascii="Times New Roman" w:eastAsia="Times New Roman" w:hAnsi="Times New Roman" w:cs="Times New Roman"/>
          <w:color w:val="000000"/>
          <w:sz w:val="24"/>
          <w:szCs w:val="24"/>
          <w:u w:val="single"/>
        </w:rPr>
        <w:t>See Mendoza</w:t>
      </w:r>
      <w:r w:rsidRPr="00DB7548">
        <w:rPr>
          <w:rFonts w:ascii="Times New Roman" w:eastAsia="Times New Roman" w:hAnsi="Times New Roman" w:cs="Times New Roman"/>
          <w:color w:val="000000"/>
          <w:sz w:val="24"/>
          <w:szCs w:val="24"/>
        </w:rPr>
        <w:t>, 82 N.Y.2d at 426</w:t>
      </w:r>
      <w:r>
        <w:rPr>
          <w:rFonts w:ascii="Times New Roman" w:eastAsia="Times New Roman" w:hAnsi="Times New Roman" w:cs="Times New Roman"/>
          <w:color w:val="000000"/>
          <w:sz w:val="24"/>
          <w:szCs w:val="24"/>
        </w:rPr>
        <w:t>.</w:t>
      </w:r>
    </w:p>
    <w:p w14:paraId="075DABDD" w14:textId="0ECD22F0" w:rsidR="00DB7548" w:rsidRPr="00DB7548" w:rsidRDefault="00DB7548" w:rsidP="00566905">
      <w:pPr>
        <w:spacing w:after="0" w:line="480" w:lineRule="auto"/>
        <w:ind w:firstLine="720"/>
        <w:rPr>
          <w:rFonts w:ascii="Times New Roman" w:eastAsia="Times New Roman" w:hAnsi="Times New Roman" w:cs="Times New Roman"/>
          <w:sz w:val="24"/>
          <w:szCs w:val="24"/>
        </w:rPr>
      </w:pPr>
      <w:r w:rsidRPr="00DB7548">
        <w:rPr>
          <w:rFonts w:ascii="Times New Roman" w:eastAsia="Times New Roman" w:hAnsi="Times New Roman" w:cs="Times New Roman"/>
          <w:color w:val="000000"/>
          <w:sz w:val="24"/>
          <w:szCs w:val="24"/>
        </w:rPr>
        <w:t xml:space="preserve">x.     </w:t>
      </w:r>
      <w:r w:rsidRPr="00DB7548">
        <w:rPr>
          <w:rFonts w:ascii="Times New Roman" w:eastAsia="Times New Roman" w:hAnsi="Times New Roman" w:cs="Times New Roman"/>
          <w:color w:val="000000"/>
          <w:sz w:val="24"/>
          <w:szCs w:val="24"/>
        </w:rPr>
        <w:tab/>
        <w:t xml:space="preserve">Wherefore, </w:t>
      </w:r>
      <w:r w:rsidRPr="00DB7548">
        <w:rPr>
          <w:rFonts w:ascii="Times New Roman" w:eastAsia="Times New Roman" w:hAnsi="Times New Roman" w:cs="Times New Roman"/>
          <w:b/>
          <w:bCs/>
          <w:color w:val="000000"/>
          <w:sz w:val="24"/>
          <w:szCs w:val="24"/>
        </w:rPr>
        <w:t>[Client name]</w:t>
      </w:r>
      <w:r w:rsidRPr="00DB7548">
        <w:rPr>
          <w:rFonts w:ascii="Times New Roman" w:eastAsia="Times New Roman" w:hAnsi="Times New Roman" w:cs="Times New Roman"/>
          <w:color w:val="000000"/>
          <w:sz w:val="24"/>
          <w:szCs w:val="24"/>
        </w:rPr>
        <w:t xml:space="preserve"> seeks an order suppressing </w:t>
      </w:r>
      <w:r w:rsidRPr="00DB7548">
        <w:rPr>
          <w:rFonts w:ascii="Times New Roman" w:eastAsia="Times New Roman" w:hAnsi="Times New Roman" w:cs="Times New Roman"/>
          <w:b/>
          <w:bCs/>
          <w:color w:val="000000"/>
          <w:sz w:val="24"/>
          <w:szCs w:val="24"/>
        </w:rPr>
        <w:t>[detail the evidence]</w:t>
      </w:r>
      <w:r w:rsidR="00856A2A">
        <w:rPr>
          <w:rFonts w:ascii="Times New Roman" w:eastAsia="Times New Roman" w:hAnsi="Times New Roman" w:cs="Times New Roman"/>
          <w:color w:val="000000"/>
          <w:sz w:val="24"/>
          <w:szCs w:val="24"/>
        </w:rPr>
        <w:t xml:space="preserve"> </w:t>
      </w:r>
      <w:r w:rsidRPr="00DB7548">
        <w:rPr>
          <w:rFonts w:ascii="Times New Roman" w:eastAsia="Times New Roman" w:hAnsi="Times New Roman" w:cs="Times New Roman"/>
          <w:color w:val="000000"/>
          <w:sz w:val="24"/>
          <w:szCs w:val="24"/>
        </w:rPr>
        <w:t>recovered by law enforcement as a direct consequence of law enforcement’s unlawful and unconstitutional traffic stop.</w:t>
      </w:r>
      <w:r w:rsidR="00566905">
        <w:rPr>
          <w:rFonts w:ascii="Times New Roman" w:eastAsia="Times New Roman" w:hAnsi="Times New Roman" w:cs="Times New Roman"/>
          <w:color w:val="000000"/>
          <w:sz w:val="24"/>
          <w:szCs w:val="24"/>
        </w:rPr>
        <w:t xml:space="preserve"> </w:t>
      </w:r>
      <w:r w:rsidR="00566905">
        <w:rPr>
          <w:rFonts w:ascii="Times New Roman" w:eastAsia="Times New Roman" w:hAnsi="Times New Roman" w:cs="Times New Roman"/>
          <w:color w:val="000000"/>
          <w:sz w:val="24"/>
          <w:szCs w:val="24"/>
          <w:u w:val="single"/>
        </w:rPr>
        <w:t>See, e.g.</w:t>
      </w:r>
      <w:r w:rsidR="00566905">
        <w:rPr>
          <w:rFonts w:ascii="Times New Roman" w:eastAsia="Times New Roman" w:hAnsi="Times New Roman" w:cs="Times New Roman"/>
          <w:color w:val="000000"/>
          <w:sz w:val="24"/>
          <w:szCs w:val="24"/>
        </w:rPr>
        <w:t xml:space="preserve">, </w:t>
      </w:r>
      <w:r w:rsidR="00566905">
        <w:rPr>
          <w:rFonts w:ascii="Times New Roman" w:eastAsia="Times New Roman" w:hAnsi="Times New Roman" w:cs="Times New Roman"/>
          <w:color w:val="000000"/>
          <w:sz w:val="24"/>
          <w:szCs w:val="24"/>
          <w:u w:val="single"/>
        </w:rPr>
        <w:t>People v. Jones</w:t>
      </w:r>
      <w:r w:rsidR="00566905">
        <w:rPr>
          <w:rFonts w:ascii="Times New Roman" w:eastAsia="Times New Roman" w:hAnsi="Times New Roman" w:cs="Times New Roman"/>
          <w:color w:val="000000"/>
          <w:sz w:val="24"/>
          <w:szCs w:val="24"/>
        </w:rPr>
        <w:t>, 210 A.D.3d 150, 1</w:t>
      </w:r>
      <w:r w:rsidR="00856A2A">
        <w:rPr>
          <w:rFonts w:ascii="Times New Roman" w:eastAsia="Times New Roman" w:hAnsi="Times New Roman" w:cs="Times New Roman"/>
          <w:color w:val="000000"/>
          <w:sz w:val="24"/>
          <w:szCs w:val="24"/>
        </w:rPr>
        <w:t xml:space="preserve">55 (3d Dep’t 2022) </w:t>
      </w:r>
      <w:r w:rsidR="00566905">
        <w:rPr>
          <w:rFonts w:ascii="Times New Roman" w:eastAsia="Times New Roman" w:hAnsi="Times New Roman" w:cs="Times New Roman"/>
          <w:color w:val="000000"/>
          <w:sz w:val="24"/>
          <w:szCs w:val="24"/>
        </w:rPr>
        <w:lastRenderedPageBreak/>
        <w:t xml:space="preserve">(analyzing the appropriate remedy for “a traffic stop predicated on racial profiling” and finding “the remedy for such an unconstitutional stop would be suppression of the evidence seized”). </w:t>
      </w:r>
      <w:r w:rsidRPr="00DB7548">
        <w:rPr>
          <w:rFonts w:ascii="Times New Roman" w:eastAsia="Times New Roman" w:hAnsi="Times New Roman" w:cs="Times New Roman"/>
          <w:color w:val="000000"/>
          <w:sz w:val="24"/>
          <w:szCs w:val="24"/>
        </w:rPr>
        <w:t xml:space="preserve">Alternatively, </w:t>
      </w:r>
      <w:r w:rsidRPr="00DB7548">
        <w:rPr>
          <w:rFonts w:ascii="Times New Roman" w:eastAsia="Times New Roman" w:hAnsi="Times New Roman" w:cs="Times New Roman"/>
          <w:b/>
          <w:bCs/>
          <w:color w:val="000000"/>
          <w:sz w:val="24"/>
          <w:szCs w:val="24"/>
        </w:rPr>
        <w:t>[Client name]</w:t>
      </w:r>
      <w:r w:rsidRPr="00DB7548">
        <w:rPr>
          <w:rFonts w:ascii="Times New Roman" w:eastAsia="Times New Roman" w:hAnsi="Times New Roman" w:cs="Times New Roman"/>
          <w:color w:val="000000"/>
          <w:sz w:val="24"/>
          <w:szCs w:val="24"/>
        </w:rPr>
        <w:t xml:space="preserve"> requests a hearing on this motion, at which the prosecution must rebut the inference that law enforcement selectively enforced the traffic laws against my client on account of his/her race.</w:t>
      </w:r>
    </w:p>
    <w:p w14:paraId="2F37ED2B" w14:textId="77777777" w:rsidR="00DA21A2" w:rsidRDefault="00DA21A2"/>
    <w:sectPr w:rsidR="00DA21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FB5C7" w14:textId="77777777" w:rsidR="0003244E" w:rsidRDefault="0003244E" w:rsidP="00DB7548">
      <w:pPr>
        <w:spacing w:after="0" w:line="240" w:lineRule="auto"/>
      </w:pPr>
      <w:r>
        <w:separator/>
      </w:r>
    </w:p>
  </w:endnote>
  <w:endnote w:type="continuationSeparator" w:id="0">
    <w:p w14:paraId="385A82F8" w14:textId="77777777" w:rsidR="0003244E" w:rsidRDefault="0003244E" w:rsidP="00DB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8A7FE" w14:textId="77777777" w:rsidR="0003244E" w:rsidRDefault="0003244E" w:rsidP="00DB7548">
      <w:pPr>
        <w:spacing w:after="0" w:line="240" w:lineRule="auto"/>
      </w:pPr>
      <w:r>
        <w:separator/>
      </w:r>
    </w:p>
  </w:footnote>
  <w:footnote w:type="continuationSeparator" w:id="0">
    <w:p w14:paraId="036A72B2" w14:textId="77777777" w:rsidR="0003244E" w:rsidRDefault="0003244E" w:rsidP="00DB7548">
      <w:pPr>
        <w:spacing w:after="0" w:line="240" w:lineRule="auto"/>
      </w:pPr>
      <w:r>
        <w:continuationSeparator/>
      </w:r>
    </w:p>
  </w:footnote>
  <w:footnote w:id="1">
    <w:p w14:paraId="65A8F8B4" w14:textId="1E094F79" w:rsidR="00DB7548" w:rsidRDefault="00DB7548">
      <w:pPr>
        <w:pStyle w:val="FootnoteText"/>
      </w:pPr>
      <w:r>
        <w:rPr>
          <w:rStyle w:val="FootnoteReference"/>
        </w:rPr>
        <w:footnoteRef/>
      </w:r>
      <w:r>
        <w:t xml:space="preserve"> </w:t>
      </w:r>
      <w:r w:rsidRPr="00DB7548">
        <w:rPr>
          <w:rFonts w:ascii="Times New Roman" w:hAnsi="Times New Roman" w:cs="Times New Roman"/>
          <w:color w:val="000000"/>
        </w:rPr>
        <w:t>Before trial in New Jersey, a defendant claiming to be aggrieved by an unreasonable search or seizure may apply to suppress the evidence seized, whether the search or seizure was executed with a warrant or constitutes a warrantless search. R. 3:5–7(a). Subsection (b) of that rule allocates the evidentiary burden as to searches based on whether they are or are not supported by a warrant, and subsection (c) prescribes that “[</w:t>
      </w:r>
      <w:proofErr w:type="spellStart"/>
      <w:r w:rsidRPr="00DB7548">
        <w:rPr>
          <w:rFonts w:ascii="Times New Roman" w:hAnsi="Times New Roman" w:cs="Times New Roman"/>
          <w:color w:val="000000"/>
        </w:rPr>
        <w:t>i</w:t>
      </w:r>
      <w:proofErr w:type="spellEnd"/>
      <w:r w:rsidRPr="00DB7548">
        <w:rPr>
          <w:rFonts w:ascii="Times New Roman" w:hAnsi="Times New Roman" w:cs="Times New Roman"/>
          <w:color w:val="000000"/>
        </w:rPr>
        <w:t xml:space="preserve">]f material facts are disputed [in suppression motions], testimony thereon shall be taken in open court.” R. 3:5–7(c). Rule “3:5–7 ... contemplate[s] pre-trial hearings on Fourth Amendment issues which are collateral to guilt or innocence. In addition, evidence relating to the propriety of a stop or seizure is generally separate from issues of guilt or innocence. Usually, judicial economy is best served by resolving these issues pre-trial.” </w:t>
      </w:r>
      <w:r w:rsidRPr="00856A2A">
        <w:rPr>
          <w:rFonts w:ascii="Times New Roman" w:hAnsi="Times New Roman" w:cs="Times New Roman"/>
          <w:color w:val="000000"/>
          <w:u w:val="single"/>
        </w:rPr>
        <w:t>State v. McLendon</w:t>
      </w:r>
      <w:r w:rsidRPr="00DB7548">
        <w:rPr>
          <w:rFonts w:ascii="Times New Roman" w:hAnsi="Times New Roman" w:cs="Times New Roman"/>
          <w:color w:val="000000"/>
        </w:rPr>
        <w:t>, 331 N.J. Super. 104, 109, 751   A.2d 148 (App. Div. 2000).</w:t>
      </w:r>
    </w:p>
  </w:footnote>
  <w:footnote w:id="2">
    <w:p w14:paraId="63C1C39D" w14:textId="77777777" w:rsidR="00DB7548" w:rsidRDefault="00DB7548" w:rsidP="00DB7548">
      <w:pPr>
        <w:pStyle w:val="NormalWeb"/>
        <w:spacing w:before="0" w:beforeAutospacing="0" w:after="0" w:afterAutospacing="0"/>
      </w:pPr>
      <w:r>
        <w:rPr>
          <w:rStyle w:val="FootnoteReference"/>
        </w:rPr>
        <w:footnoteRef/>
      </w:r>
      <w:r>
        <w:t xml:space="preserve"> </w:t>
      </w:r>
      <w:r>
        <w:rPr>
          <w:rFonts w:ascii="Arial" w:hAnsi="Arial" w:cs="Arial"/>
          <w:color w:val="000000"/>
          <w:sz w:val="20"/>
          <w:szCs w:val="20"/>
        </w:rPr>
        <w:t> </w:t>
      </w:r>
      <w:r>
        <w:rPr>
          <w:color w:val="000000"/>
          <w:sz w:val="20"/>
          <w:szCs w:val="20"/>
        </w:rPr>
        <w:t xml:space="preserve">Charles R. Epp et al., Pulled Over: How Police Stops Define Race and Citizenship 2 [2014] [each year about 12% of all drivers are stopped by the police, and the share of Black drivers stopped is about double] ); Emma Pierson et al., A Large–Scale Analysis of Racial Disparities in Police Stops Across the United States, Nature Human </w:t>
      </w:r>
      <w:proofErr w:type="spellStart"/>
      <w:r>
        <w:rPr>
          <w:color w:val="000000"/>
          <w:sz w:val="20"/>
          <w:szCs w:val="20"/>
        </w:rPr>
        <w:t>Behaviour</w:t>
      </w:r>
      <w:proofErr w:type="spellEnd"/>
      <w:r>
        <w:rPr>
          <w:color w:val="000000"/>
          <w:sz w:val="20"/>
          <w:szCs w:val="20"/>
        </w:rPr>
        <w:t xml:space="preserve"> [2020], available at http://web.stanford.edu/~csimoiu/doc/traffic-stops.pdf [study of 95 million traffic stops finding Black drivers were more likely to be stopped, ticketed, searched, and arrested than white drivers, and that Hispanic drivers, when stopped, were more likely to be ticketed, searched, and arrested than white drivers]; Robert E. Worden et al., Traffic Stops by Suffolk County Police 7, 48 [Sept.2020], available at https://suffolkcountyny.gov/Portals/0/formsdocs/police% 20reform/Traffic% 20Stops% 20by% 20Suffolk% 20County% 20Police% 2010.19.2020.pdf [study of over 130,000 traffic stops by Suffolk police finding that, compared to white drivers, Black and Hispanic drivers were more likely to be stopped for equipment violations, Black drivers were over three times more likely to be subjected to physical force, and Hispanic drivers were 16% more likely to be searched and 16% more likely to be arrested]; New   York Law School, Racial Justice Project, Driving while Black and Latinx: Stops, Fines, Fees, and Unjust Debts (Feb. 2020), available at</w:t>
      </w:r>
    </w:p>
    <w:p w14:paraId="1B7A4092" w14:textId="77777777" w:rsidR="00DB7548" w:rsidRDefault="00DB7548" w:rsidP="00DB7548">
      <w:pPr>
        <w:pStyle w:val="NormalWeb"/>
        <w:spacing w:before="0" w:beforeAutospacing="0" w:after="0" w:afterAutospacing="0"/>
      </w:pPr>
      <w:r>
        <w:rPr>
          <w:color w:val="000000"/>
          <w:sz w:val="20"/>
          <w:szCs w:val="20"/>
        </w:rPr>
        <w:t xml:space="preserve">https://finesandfeesjusticecenter.org/content/uploads/2020/02/RJP.-Drivers-License-Suspension.-Final.pdf [noting that although statewide data is not available, state police date compiled in seven New York Counties, as well as data from Suffolk County and Buffalo, show that people of color are disproportionately stopped by law enforcement. In 2017, Black individuals accounted for 31.38 percent of the New York State Police’s traffic stops in Monroe </w:t>
      </w:r>
      <w:proofErr w:type="gramStart"/>
      <w:r>
        <w:rPr>
          <w:color w:val="000000"/>
          <w:sz w:val="20"/>
          <w:szCs w:val="20"/>
        </w:rPr>
        <w:t>county, yet</w:t>
      </w:r>
      <w:proofErr w:type="gramEnd"/>
      <w:r>
        <w:rPr>
          <w:color w:val="000000"/>
          <w:sz w:val="20"/>
          <w:szCs w:val="20"/>
        </w:rPr>
        <w:t xml:space="preserve"> made up just 14.4 percent of the county’s population. In 2018, Black individuals accounted for 17.69 percent of the Suffolk County Police Department’s traffic </w:t>
      </w:r>
      <w:proofErr w:type="gramStart"/>
      <w:r>
        <w:rPr>
          <w:color w:val="000000"/>
          <w:sz w:val="20"/>
          <w:szCs w:val="20"/>
        </w:rPr>
        <w:t>stops, yet</w:t>
      </w:r>
      <w:proofErr w:type="gramEnd"/>
      <w:r>
        <w:rPr>
          <w:color w:val="000000"/>
          <w:sz w:val="20"/>
          <w:szCs w:val="20"/>
        </w:rPr>
        <w:t xml:space="preserve"> made up just 7.2 percent of the county’s population); </w:t>
      </w:r>
      <w:proofErr w:type="spellStart"/>
      <w:r>
        <w:rPr>
          <w:color w:val="000000"/>
          <w:sz w:val="20"/>
          <w:szCs w:val="20"/>
        </w:rPr>
        <w:t>Rushin</w:t>
      </w:r>
      <w:proofErr w:type="spellEnd"/>
      <w:r>
        <w:rPr>
          <w:color w:val="000000"/>
          <w:sz w:val="20"/>
          <w:szCs w:val="20"/>
        </w:rPr>
        <w:t xml:space="preserve"> and Griffin, An Empirical Assessment of Pretextual Stops and Racial Profiling, 73 Stan. L. Rev. 637 (March 2021)(employing a novel analysis of a newly available dataset, the Article analyzes almost 9 million traffic stops in Washington State, from 2008-2015, to illustrate empirically that judicial doctrines permitting police officers to engage in pretextual traffic stops contribute to a statistically significant increase in racial profiling of minority drivers).</w:t>
      </w:r>
    </w:p>
    <w:p w14:paraId="54688683" w14:textId="3C0BCF0C" w:rsidR="00DB7548" w:rsidRDefault="00DB7548">
      <w:pPr>
        <w:pStyle w:val="FootnoteText"/>
      </w:pPr>
    </w:p>
  </w:footnote>
  <w:footnote w:id="3">
    <w:p w14:paraId="540E6799" w14:textId="77777777" w:rsidR="00DB7548" w:rsidRDefault="00DB7548" w:rsidP="00DB7548">
      <w:pPr>
        <w:pStyle w:val="NormalWeb"/>
        <w:spacing w:before="0" w:beforeAutospacing="0" w:after="0" w:afterAutospacing="0"/>
      </w:pPr>
      <w:r>
        <w:rPr>
          <w:rStyle w:val="FootnoteReference"/>
        </w:rPr>
        <w:footnoteRef/>
      </w:r>
      <w:r>
        <w:t xml:space="preserve"> </w:t>
      </w:r>
      <w:r>
        <w:rPr>
          <w:color w:val="000000"/>
          <w:sz w:val="20"/>
          <w:szCs w:val="20"/>
          <w:u w:val="single"/>
        </w:rPr>
        <w:t>See People v. Robinson</w:t>
      </w:r>
      <w:r>
        <w:rPr>
          <w:color w:val="000000"/>
          <w:sz w:val="20"/>
          <w:szCs w:val="20"/>
        </w:rPr>
        <w:t xml:space="preserve">, 97 N.Y.2d at 366-67 (Levine, J., dissenting); </w:t>
      </w:r>
      <w:r>
        <w:rPr>
          <w:color w:val="000000"/>
          <w:sz w:val="20"/>
          <w:szCs w:val="20"/>
          <w:u w:val="single"/>
        </w:rPr>
        <w:t xml:space="preserve">People </w:t>
      </w:r>
      <w:proofErr w:type="spellStart"/>
      <w:r>
        <w:rPr>
          <w:color w:val="000000"/>
          <w:sz w:val="20"/>
          <w:szCs w:val="20"/>
          <w:u w:val="single"/>
        </w:rPr>
        <w:t>v.Pena</w:t>
      </w:r>
      <w:proofErr w:type="spellEnd"/>
      <w:r>
        <w:rPr>
          <w:color w:val="000000"/>
          <w:sz w:val="20"/>
          <w:szCs w:val="20"/>
        </w:rPr>
        <w:t>, 36 N.Y.</w:t>
      </w:r>
      <w:proofErr w:type="gramStart"/>
      <w:r>
        <w:rPr>
          <w:color w:val="000000"/>
          <w:sz w:val="20"/>
          <w:szCs w:val="20"/>
        </w:rPr>
        <w:t>3d</w:t>
      </w:r>
      <w:proofErr w:type="gramEnd"/>
    </w:p>
    <w:p w14:paraId="47A938A4" w14:textId="77777777" w:rsidR="00DB7548" w:rsidRDefault="00DB7548" w:rsidP="00DB7548">
      <w:pPr>
        <w:pStyle w:val="NormalWeb"/>
        <w:spacing w:before="0" w:beforeAutospacing="0" w:after="0" w:afterAutospacing="0"/>
      </w:pPr>
      <w:r>
        <w:rPr>
          <w:color w:val="000000"/>
          <w:sz w:val="20"/>
          <w:szCs w:val="20"/>
        </w:rPr>
        <w:t>978, 990, 997-98 (Wilson, J. and Rivera, J. dissenting).</w:t>
      </w:r>
    </w:p>
    <w:p w14:paraId="0C8A6FC3" w14:textId="41EEC02C" w:rsidR="00DB7548" w:rsidRDefault="00DB7548">
      <w:pPr>
        <w:pStyle w:val="FootnoteText"/>
      </w:pPr>
    </w:p>
  </w:footnote>
  <w:footnote w:id="4">
    <w:p w14:paraId="5535A0D4" w14:textId="7F11C1D5" w:rsidR="00DB7548" w:rsidRDefault="00DB7548">
      <w:pPr>
        <w:pStyle w:val="FootnoteText"/>
      </w:pPr>
      <w:r>
        <w:rPr>
          <w:rStyle w:val="FootnoteReference"/>
        </w:rPr>
        <w:footnoteRef/>
      </w:r>
      <w:r>
        <w:t xml:space="preserve"> </w:t>
      </w:r>
      <w:r w:rsidRPr="00DB7548">
        <w:rPr>
          <w:rFonts w:ascii="Times New Roman" w:hAnsi="Times New Roman" w:cs="Times New Roman"/>
        </w:rPr>
        <w:t xml:space="preserve">The Fourteenth Amendment guarantees that “[no State] shall . . . deny to any person . . . the equal protection of the laws.”  But Article 1, § 11 has even broader language: “no person shall be denied the equal protection of the laws of this state or any subdivision thereof. No person shall, because of race, color, </w:t>
      </w:r>
      <w:proofErr w:type="gramStart"/>
      <w:r w:rsidRPr="00DB7548">
        <w:rPr>
          <w:rFonts w:ascii="Times New Roman" w:hAnsi="Times New Roman" w:cs="Times New Roman"/>
        </w:rPr>
        <w:t>creed</w:t>
      </w:r>
      <w:proofErr w:type="gramEnd"/>
      <w:r w:rsidRPr="00DB7548">
        <w:rPr>
          <w:rFonts w:ascii="Times New Roman" w:hAnsi="Times New Roman" w:cs="Times New Roman"/>
        </w:rPr>
        <w:t xml:space="preserve"> or religion, be subjected to any discrimination in his or her civil rights by any person or by any firm, corporation or institution, or by this state or any agency or subdivision of the state.” (Emphasis added).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831F1"/>
    <w:multiLevelType w:val="hybridMultilevel"/>
    <w:tmpl w:val="7610B26A"/>
    <w:lvl w:ilvl="0" w:tplc="6BB0D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50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48"/>
    <w:rsid w:val="0003244E"/>
    <w:rsid w:val="00385D46"/>
    <w:rsid w:val="003C2120"/>
    <w:rsid w:val="00417BB5"/>
    <w:rsid w:val="004D0A69"/>
    <w:rsid w:val="00566905"/>
    <w:rsid w:val="00856A2A"/>
    <w:rsid w:val="00DA21A2"/>
    <w:rsid w:val="00DB7548"/>
    <w:rsid w:val="00DC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0318"/>
  <w15:chartTrackingRefBased/>
  <w15:docId w15:val="{64D1F5F4-A632-41A4-ACCC-1FB310FD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75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54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7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B7548"/>
  </w:style>
  <w:style w:type="paragraph" w:styleId="ListParagraph">
    <w:name w:val="List Paragraph"/>
    <w:basedOn w:val="Normal"/>
    <w:uiPriority w:val="34"/>
    <w:qFormat/>
    <w:rsid w:val="00DB7548"/>
    <w:pPr>
      <w:ind w:left="720"/>
      <w:contextualSpacing/>
    </w:pPr>
  </w:style>
  <w:style w:type="paragraph" w:styleId="FootnoteText">
    <w:name w:val="footnote text"/>
    <w:basedOn w:val="Normal"/>
    <w:link w:val="FootnoteTextChar"/>
    <w:uiPriority w:val="99"/>
    <w:semiHidden/>
    <w:unhideWhenUsed/>
    <w:rsid w:val="00DB75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548"/>
    <w:rPr>
      <w:sz w:val="20"/>
      <w:szCs w:val="20"/>
    </w:rPr>
  </w:style>
  <w:style w:type="character" w:styleId="FootnoteReference">
    <w:name w:val="footnote reference"/>
    <w:basedOn w:val="DefaultParagraphFont"/>
    <w:uiPriority w:val="99"/>
    <w:semiHidden/>
    <w:unhideWhenUsed/>
    <w:rsid w:val="00DB75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93484">
      <w:bodyDiv w:val="1"/>
      <w:marLeft w:val="0"/>
      <w:marRight w:val="0"/>
      <w:marTop w:val="0"/>
      <w:marBottom w:val="0"/>
      <w:divBdr>
        <w:top w:val="none" w:sz="0" w:space="0" w:color="auto"/>
        <w:left w:val="none" w:sz="0" w:space="0" w:color="auto"/>
        <w:bottom w:val="none" w:sz="0" w:space="0" w:color="auto"/>
        <w:right w:val="none" w:sz="0" w:space="0" w:color="auto"/>
      </w:divBdr>
    </w:div>
    <w:div w:id="1154950742">
      <w:bodyDiv w:val="1"/>
      <w:marLeft w:val="0"/>
      <w:marRight w:val="0"/>
      <w:marTop w:val="0"/>
      <w:marBottom w:val="0"/>
      <w:divBdr>
        <w:top w:val="none" w:sz="0" w:space="0" w:color="auto"/>
        <w:left w:val="none" w:sz="0" w:space="0" w:color="auto"/>
        <w:bottom w:val="none" w:sz="0" w:space="0" w:color="auto"/>
        <w:right w:val="none" w:sz="0" w:space="0" w:color="auto"/>
      </w:divBdr>
    </w:div>
    <w:div w:id="207319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455A9-6404-4FDB-A4BF-1E7CCE7E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1526</Words>
  <Characters>9416</Characters>
  <Application>Microsoft Office Word</Application>
  <DocSecurity>0</DocSecurity>
  <Lines>241</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Byrne</dc:creator>
  <cp:keywords/>
  <dc:description/>
  <cp:lastModifiedBy>Megan Byrne</cp:lastModifiedBy>
  <cp:revision>2</cp:revision>
  <dcterms:created xsi:type="dcterms:W3CDTF">2023-02-06T21:21:00Z</dcterms:created>
  <dcterms:modified xsi:type="dcterms:W3CDTF">2023-02-06T21:21:00Z</dcterms:modified>
</cp:coreProperties>
</file>